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00" w:rsidRPr="00037D8F" w:rsidRDefault="00037D8F" w:rsidP="0003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D8F">
        <w:rPr>
          <w:rFonts w:ascii="Times New Roman" w:hAnsi="Times New Roman"/>
          <w:b/>
          <w:sz w:val="24"/>
          <w:szCs w:val="24"/>
        </w:rPr>
        <w:t xml:space="preserve">План </w:t>
      </w:r>
      <w:r w:rsidR="00EF5A39">
        <w:rPr>
          <w:rFonts w:ascii="Times New Roman" w:hAnsi="Times New Roman"/>
          <w:b/>
          <w:sz w:val="24"/>
          <w:szCs w:val="24"/>
        </w:rPr>
        <w:t xml:space="preserve">мероприятий по подготовке </w:t>
      </w:r>
      <w:r w:rsidR="00835675">
        <w:rPr>
          <w:rFonts w:ascii="Times New Roman" w:hAnsi="Times New Roman"/>
          <w:b/>
          <w:sz w:val="24"/>
          <w:szCs w:val="24"/>
        </w:rPr>
        <w:t>к проведению ВПР в ЛМР</w:t>
      </w:r>
      <w:r w:rsidR="006E0722">
        <w:rPr>
          <w:rFonts w:ascii="Times New Roman" w:hAnsi="Times New Roman"/>
          <w:b/>
          <w:sz w:val="24"/>
          <w:szCs w:val="24"/>
        </w:rPr>
        <w:t xml:space="preserve"> в 2018-2019 учебном году</w:t>
      </w:r>
    </w:p>
    <w:p w:rsidR="00F83ADA" w:rsidRPr="00050DB4" w:rsidRDefault="00F83ADA" w:rsidP="00050D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4215"/>
        <w:gridCol w:w="2000"/>
        <w:gridCol w:w="1985"/>
        <w:gridCol w:w="2693"/>
        <w:gridCol w:w="2772"/>
      </w:tblGrid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5F5D55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D5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5D5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F5D5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F5D5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15" w:type="dxa"/>
            <w:shd w:val="clear" w:color="auto" w:fill="auto"/>
          </w:tcPr>
          <w:p w:rsidR="00621479" w:rsidRPr="005F5D55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D5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  <w:p w:rsidR="00621479" w:rsidRPr="005F5D55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D55">
              <w:rPr>
                <w:rFonts w:ascii="Times New Roman" w:hAnsi="Times New Roman"/>
                <w:b/>
                <w:sz w:val="20"/>
                <w:szCs w:val="20"/>
              </w:rPr>
              <w:t>(краткое содержание)</w:t>
            </w:r>
          </w:p>
        </w:tc>
        <w:tc>
          <w:tcPr>
            <w:tcW w:w="2000" w:type="dxa"/>
            <w:shd w:val="clear" w:color="auto" w:fill="auto"/>
          </w:tcPr>
          <w:p w:rsidR="00621479" w:rsidRPr="005F5D55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D55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shd w:val="clear" w:color="auto" w:fill="auto"/>
          </w:tcPr>
          <w:p w:rsidR="00621479" w:rsidRPr="005F5D55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D55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3" w:type="dxa"/>
            <w:shd w:val="clear" w:color="auto" w:fill="auto"/>
          </w:tcPr>
          <w:p w:rsidR="00621479" w:rsidRPr="005F5D55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D55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  <w:p w:rsidR="00621479" w:rsidRPr="005F5D55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D55">
              <w:rPr>
                <w:rFonts w:ascii="Times New Roman" w:hAnsi="Times New Roman"/>
                <w:b/>
                <w:sz w:val="20"/>
                <w:szCs w:val="20"/>
              </w:rPr>
              <w:t>оценки качества</w:t>
            </w:r>
          </w:p>
        </w:tc>
        <w:tc>
          <w:tcPr>
            <w:tcW w:w="2772" w:type="dxa"/>
            <w:shd w:val="clear" w:color="auto" w:fill="auto"/>
          </w:tcPr>
          <w:p w:rsidR="00621479" w:rsidRPr="005F5D55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D55"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621479" w:rsidRPr="00050DB4" w:rsidTr="00F83ADA">
        <w:trPr>
          <w:jc w:val="center"/>
        </w:trPr>
        <w:tc>
          <w:tcPr>
            <w:tcW w:w="14433" w:type="dxa"/>
            <w:gridSpan w:val="6"/>
            <w:shd w:val="clear" w:color="auto" w:fill="auto"/>
          </w:tcPr>
          <w:p w:rsidR="00621479" w:rsidRPr="00050DB4" w:rsidRDefault="00621479" w:rsidP="00050D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Организационные меры, направленные на повышение качества общего образования (по результатам ВПР)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1.1</w:t>
            </w:r>
            <w:r w:rsidR="00A961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Проведение анализа результатов Всероссийских проверочных работ в 4-х, 5-х, 6-х и 11-х классах. Подготовка аналитических справок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621479" w:rsidP="00B24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Июнь 2018г.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621479" w:rsidP="00B24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КО АЛМР, МКУ «Лужский ИМЦ», ОО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качественных  показателей 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78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Совершенствование работы по подготовке к проведению ВПР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78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Проведение собеседования с руководителями ОО</w:t>
            </w:r>
            <w:r w:rsidRPr="00050DB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по </w:t>
            </w:r>
            <w:r w:rsidRPr="00050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списку Рособрнадзора (письмо  </w:t>
            </w:r>
            <w:r w:rsidR="006667AD">
              <w:rPr>
                <w:rFonts w:ascii="Times New Roman" w:hAnsi="Times New Roman"/>
                <w:color w:val="000000"/>
                <w:sz w:val="20"/>
                <w:szCs w:val="20"/>
              </w:rPr>
              <w:t>КОиПО</w:t>
            </w:r>
            <w:r w:rsidRPr="00050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 xml:space="preserve">31.07.2018 года №19-13777/2018)  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621479" w:rsidP="00B24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Сентябрь2018г</w:t>
            </w:r>
            <w:r w:rsidR="002A7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621479" w:rsidP="00B24D6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КО АЛМР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7840F9">
            <w:pPr>
              <w:shd w:val="clear" w:color="auto" w:fill="FFFFFF"/>
              <w:spacing w:after="0" w:line="240" w:lineRule="auto"/>
              <w:ind w:left="10" w:right="34" w:hanging="5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Положительная динамика качественных показателей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решений по обеспечению объективности оценивания итогов ВПР</w:t>
            </w:r>
          </w:p>
        </w:tc>
      </w:tr>
      <w:tr w:rsidR="00F83ADA" w:rsidRPr="00050DB4" w:rsidTr="00F83ADA">
        <w:trPr>
          <w:trHeight w:val="123"/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DB4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качественного анализа результатов всероссийских проверочных работ в каждой общеобразовательной организации. </w:t>
            </w:r>
          </w:p>
          <w:p w:rsidR="00621479" w:rsidRPr="00050DB4" w:rsidRDefault="007840F9" w:rsidP="00050DB4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внутришкольного контроля</w:t>
            </w:r>
            <w:r w:rsidR="00CA2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748B0">
              <w:rPr>
                <w:rFonts w:ascii="Times New Roman" w:eastAsia="Times New Roman" w:hAnsi="Times New Roman"/>
                <w:sz w:val="20"/>
                <w:szCs w:val="20"/>
              </w:rPr>
              <w:t xml:space="preserve">над </w:t>
            </w:r>
            <w:r w:rsidR="00621479" w:rsidRPr="00050DB4">
              <w:rPr>
                <w:rFonts w:ascii="Times New Roman" w:eastAsia="Times New Roman" w:hAnsi="Times New Roman"/>
                <w:sz w:val="20"/>
                <w:szCs w:val="20"/>
              </w:rPr>
              <w:t>качеством преподавания предметов, по которым показаны низкие результаты.</w:t>
            </w:r>
          </w:p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Для обеспечения преемственности</w:t>
            </w:r>
            <w:r w:rsidRPr="00050DB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- рассмотреть результаты проверочных работ на заседаниях школьных методических объединений учителей начальных классов  с приглашением педагогов основной школы, преподающих русский язык, математику и предметы естествоведческого цикла в 5-х классах 2018-2019 учебного года;</w:t>
            </w:r>
          </w:p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- разработать планы индивидуальной работы с </w:t>
            </w:r>
            <w:proofErr w:type="gramStart"/>
            <w:r w:rsidRPr="00050DB4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50DB4">
              <w:rPr>
                <w:rFonts w:ascii="Times New Roman" w:hAnsi="Times New Roman"/>
                <w:sz w:val="20"/>
                <w:szCs w:val="20"/>
              </w:rPr>
              <w:t xml:space="preserve"> 5-х и 6-х классов, в которых необходимо отразить дефициты обучения и способы их восполнения;</w:t>
            </w:r>
          </w:p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-проанализировать учебные программы и учебники с целью включения дополнительного материала, необходимого для более качественной подготовки учащихся;</w:t>
            </w:r>
          </w:p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- рассмотреть вопрос о проведении мониторинговых работ, их структуре и принципах отбора заданий, соответствующих возрастным особенностям школьников 4-5-6 классов, с целью оценки динамики качества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обучения.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621479" w:rsidP="00B24D6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Июнь-август 2018г</w:t>
            </w:r>
            <w:r w:rsidR="002A72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1479" w:rsidRPr="00050DB4" w:rsidRDefault="00621479" w:rsidP="00B24D6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B24D6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B24D6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B24D6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  <w:p w:rsidR="00621479" w:rsidRPr="00050DB4" w:rsidRDefault="00621479" w:rsidP="00B24D6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B24D6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B24D6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B24D6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0F9" w:rsidRDefault="007840F9" w:rsidP="007840F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0F9" w:rsidRDefault="007840F9" w:rsidP="007840F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0F9" w:rsidRDefault="007840F9" w:rsidP="007840F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0F9" w:rsidRDefault="007840F9" w:rsidP="007840F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0F9" w:rsidRDefault="007840F9" w:rsidP="007840F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7840F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Сентябрь-октябрь 2018</w:t>
            </w:r>
            <w:r w:rsidR="002A722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621479" w:rsidP="00B24D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050D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качественных  показателей 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Повышение  аналитической культуры руководителей, выработка рекомендаций по составлению плана по УВР</w:t>
            </w:r>
          </w:p>
          <w:p w:rsidR="00621479" w:rsidRPr="00050DB4" w:rsidRDefault="00621479" w:rsidP="00050DB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050DB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050DB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050DB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050DB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Совершенствование работы ОО по повышению качества образования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Разработка и утверждение Плана мероприятий по повышению качества общего образования с учетом анализа ВПР в 4-х, 5-х, 6-х и 11-х классах.</w:t>
            </w:r>
          </w:p>
          <w:p w:rsidR="00621479" w:rsidRPr="00835675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Разработка программы поддержки школ с низкими и необъективными образовательными результатами. Взять под контроль исполнение спланированных мероприятий, направленных на повышение качества общего образования: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B139B1" w:rsidP="0078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Август-сентябрь 2018г</w:t>
            </w:r>
            <w:r w:rsidR="002A7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621479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КО АЛМР, МКУ «Лужский ИМЦ»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Положительная динамика качественных  показателей в рамках мониторинга в течение учебного года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Качественная подготовка к проведению ВПР</w:t>
            </w:r>
          </w:p>
          <w:p w:rsidR="00621479" w:rsidRPr="00050DB4" w:rsidRDefault="00621479" w:rsidP="00050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050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050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050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Совершенствование работы ОО по повышению качества образования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A8193B" w:rsidP="00050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5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Организация </w:t>
            </w:r>
            <w:proofErr w:type="gramStart"/>
            <w:r w:rsidRPr="00050DB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контроля  </w:t>
            </w:r>
            <w:r w:rsidR="00B139B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за</w:t>
            </w:r>
            <w:proofErr w:type="gramEnd"/>
            <w:r w:rsidR="0084545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050DB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проведением</w:t>
            </w:r>
          </w:p>
          <w:p w:rsidR="00621479" w:rsidRPr="00050DB4" w:rsidRDefault="00621479" w:rsidP="00050DB4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внутришкольного мониторинга качества общего </w:t>
            </w:r>
            <w:r w:rsidRPr="00050DB4">
              <w:rPr>
                <w:rFonts w:ascii="Times New Roman" w:hAnsi="Times New Roman"/>
                <w:bCs/>
                <w:sz w:val="20"/>
                <w:szCs w:val="20"/>
              </w:rPr>
              <w:t>образования в образовательных организациях ЛМР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621479" w:rsidP="002243A3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Декабрь 2018 г.</w:t>
            </w:r>
          </w:p>
        </w:tc>
        <w:tc>
          <w:tcPr>
            <w:tcW w:w="1985" w:type="dxa"/>
            <w:shd w:val="clear" w:color="auto" w:fill="auto"/>
          </w:tcPr>
          <w:p w:rsidR="00621479" w:rsidRDefault="00621479" w:rsidP="00224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КО АЛМР, МКУ «Лужский ИМЦ»</w:t>
            </w:r>
            <w:r w:rsidR="002A72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20E2" w:rsidRPr="00050DB4" w:rsidRDefault="00AC20E2" w:rsidP="00224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050DB4">
            <w:pPr>
              <w:shd w:val="clear" w:color="auto" w:fill="FFFFFF"/>
              <w:spacing w:after="0" w:line="240" w:lineRule="auto"/>
              <w:ind w:left="10" w:right="34" w:hanging="5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Положительная динамика качественных  показателей в рамках мониторинга в течение учебного года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shd w:val="clear" w:color="auto" w:fill="FFFFFF"/>
              <w:spacing w:after="0" w:line="240" w:lineRule="auto"/>
              <w:ind w:left="10" w:right="34" w:hanging="5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управленческой деятельности руководителей</w:t>
            </w:r>
          </w:p>
          <w:p w:rsidR="00621479" w:rsidRPr="00050DB4" w:rsidRDefault="00621479" w:rsidP="00050D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A8193B" w:rsidP="00050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50DB4">
              <w:rPr>
                <w:sz w:val="20"/>
                <w:szCs w:val="20"/>
              </w:rPr>
              <w:t xml:space="preserve">Организация внутришкольного </w:t>
            </w:r>
            <w:proofErr w:type="gramStart"/>
            <w:r w:rsidRPr="00050DB4">
              <w:rPr>
                <w:sz w:val="20"/>
                <w:szCs w:val="20"/>
              </w:rPr>
              <w:t>контроля  за</w:t>
            </w:r>
            <w:proofErr w:type="gramEnd"/>
            <w:r w:rsidRPr="00050DB4">
              <w:rPr>
                <w:sz w:val="20"/>
                <w:szCs w:val="20"/>
              </w:rPr>
              <w:t xml:space="preserve"> качеством преподавания русского языка в образовательных организациях /по списку Рособрнадзора/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621479" w:rsidP="002243A3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621479" w:rsidRPr="00050DB4" w:rsidRDefault="00621479" w:rsidP="002243A3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/по графику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AC20E2" w:rsidP="00224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050DB4">
            <w:pPr>
              <w:shd w:val="clear" w:color="auto" w:fill="FFFFFF"/>
              <w:spacing w:after="0" w:line="240" w:lineRule="auto"/>
              <w:ind w:left="10" w:right="34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Положительная динамика качественных  показателей в рамках мониторинга в течение учебного года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shd w:val="clear" w:color="auto" w:fill="FFFFFF"/>
              <w:spacing w:after="0" w:line="240" w:lineRule="auto"/>
              <w:ind w:left="10" w:right="34" w:hanging="5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управленческой деятельности руководителей</w:t>
            </w:r>
          </w:p>
          <w:p w:rsidR="00621479" w:rsidRPr="00050DB4" w:rsidRDefault="00621479" w:rsidP="00050D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A8193B" w:rsidP="00050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Заседания районного Методического совета по теме:</w:t>
            </w:r>
          </w:p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- «Анализ работы методической службы по повышению качества общего образования. Результаты Всероссийских проверочных работ»;</w:t>
            </w:r>
          </w:p>
          <w:p w:rsidR="00621479" w:rsidRPr="00050DB4" w:rsidRDefault="00621479" w:rsidP="00050D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- «Результаты мониторинга по повышению качества общего образования в первом полугодии 2018-2019 учебного года»</w:t>
            </w:r>
          </w:p>
        </w:tc>
        <w:tc>
          <w:tcPr>
            <w:tcW w:w="2000" w:type="dxa"/>
            <w:shd w:val="clear" w:color="auto" w:fill="auto"/>
          </w:tcPr>
          <w:p w:rsidR="00B64151" w:rsidRPr="00050DB4" w:rsidRDefault="00B64151" w:rsidP="002243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2243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15.06.2018г.</w:t>
            </w:r>
          </w:p>
          <w:p w:rsidR="00B64151" w:rsidRPr="00050DB4" w:rsidRDefault="00B64151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151" w:rsidRPr="00050DB4" w:rsidRDefault="00B64151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2243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Январь 2019г.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621479" w:rsidP="002243A3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«Лужский ИМЦ»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050D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качественных  показателей 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Совершенствование   дальнейшей работы по подготовке ОО к проведению ВПР, обобщение опыта работы школ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A8193B" w:rsidP="00050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 Заседания Координационного совета по введению ФГОС  по теме: </w:t>
            </w:r>
          </w:p>
          <w:p w:rsidR="00621479" w:rsidRPr="00050DB4" w:rsidRDefault="00621479" w:rsidP="00050DB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- «Итоги ВПР с перечнем мер по преодолению низких и необъективных результатов»</w:t>
            </w:r>
          </w:p>
          <w:p w:rsidR="00716195" w:rsidRDefault="00716195" w:rsidP="00050DB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121DA" w:rsidRPr="00E121DA">
              <w:rPr>
                <w:rFonts w:ascii="Times New Roman" w:hAnsi="Times New Roman"/>
                <w:sz w:val="20"/>
                <w:szCs w:val="20"/>
              </w:rPr>
              <w:t>Особенности организации учебного процесса в условиях реализации ФГОС в 2018-2019 учебном году</w:t>
            </w:r>
            <w:r w:rsidR="00023635">
              <w:rPr>
                <w:rFonts w:ascii="Times New Roman" w:hAnsi="Times New Roman"/>
                <w:sz w:val="20"/>
                <w:szCs w:val="20"/>
              </w:rPr>
              <w:t>. График ВПР</w:t>
            </w:r>
            <w:r w:rsidR="003800AC">
              <w:rPr>
                <w:rFonts w:ascii="Times New Roman" w:hAnsi="Times New Roman"/>
                <w:sz w:val="20"/>
                <w:szCs w:val="20"/>
              </w:rPr>
              <w:t xml:space="preserve"> и НИКО в 2018-2019 учебном году»</w:t>
            </w:r>
          </w:p>
          <w:p w:rsidR="00621479" w:rsidRPr="00050DB4" w:rsidRDefault="00621479" w:rsidP="003800A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- «Результаты ВПР с позиции личностных предметных и метапредметных умений. Пути развития метапредметных умений</w:t>
            </w:r>
            <w:r w:rsidR="003800AC">
              <w:rPr>
                <w:rFonts w:ascii="Times New Roman" w:hAnsi="Times New Roman"/>
                <w:sz w:val="20"/>
                <w:szCs w:val="20"/>
              </w:rPr>
              <w:t>»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B64151" w:rsidRPr="00050DB4" w:rsidRDefault="00B64151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151" w:rsidRPr="00050DB4" w:rsidRDefault="00B64151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621479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15.06.2018г.</w:t>
            </w:r>
          </w:p>
          <w:p w:rsidR="00B64151" w:rsidRPr="00050DB4" w:rsidRDefault="00B64151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195" w:rsidRDefault="00E121DA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2018г.</w:t>
            </w:r>
          </w:p>
          <w:p w:rsidR="00E121DA" w:rsidRDefault="00E121DA" w:rsidP="007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1DA" w:rsidRDefault="00E121DA" w:rsidP="007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0AC" w:rsidRDefault="003800AC" w:rsidP="007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479" w:rsidRPr="00050DB4" w:rsidRDefault="00716195" w:rsidP="007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</w:t>
            </w:r>
            <w:r w:rsidR="00E972B8">
              <w:rPr>
                <w:rFonts w:ascii="Times New Roman" w:hAnsi="Times New Roman"/>
                <w:sz w:val="20"/>
                <w:szCs w:val="20"/>
              </w:rPr>
              <w:t>рь 20</w:t>
            </w:r>
            <w:r w:rsidR="00621479" w:rsidRPr="00050DB4">
              <w:rPr>
                <w:rFonts w:ascii="Times New Roman" w:hAnsi="Times New Roman"/>
                <w:sz w:val="20"/>
                <w:szCs w:val="20"/>
              </w:rPr>
              <w:t>18г.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621479" w:rsidP="002243A3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«Лужский ИМЦ»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050D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качественных  показателей 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Совершенствование работы ОО по повышению качества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2A14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2A14DA" w:rsidRPr="00050DB4" w:rsidRDefault="002A14DA" w:rsidP="00050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4215" w:type="dxa"/>
            <w:shd w:val="clear" w:color="auto" w:fill="auto"/>
          </w:tcPr>
          <w:p w:rsidR="002A14DA" w:rsidRPr="00050DB4" w:rsidRDefault="00CB111F" w:rsidP="00050DB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районного родительского совета по теме:</w:t>
            </w:r>
            <w:r w:rsidR="00023635">
              <w:rPr>
                <w:rFonts w:ascii="Times New Roman" w:hAnsi="Times New Roman"/>
                <w:sz w:val="20"/>
                <w:szCs w:val="20"/>
              </w:rPr>
              <w:t xml:space="preserve"> «Родителям о ВПР»</w:t>
            </w:r>
          </w:p>
        </w:tc>
        <w:tc>
          <w:tcPr>
            <w:tcW w:w="2000" w:type="dxa"/>
            <w:shd w:val="clear" w:color="auto" w:fill="auto"/>
          </w:tcPr>
          <w:p w:rsidR="002A14DA" w:rsidRPr="00050DB4" w:rsidRDefault="003A2D8A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2018 г.</w:t>
            </w:r>
          </w:p>
        </w:tc>
        <w:tc>
          <w:tcPr>
            <w:tcW w:w="1985" w:type="dxa"/>
            <w:shd w:val="clear" w:color="auto" w:fill="auto"/>
          </w:tcPr>
          <w:p w:rsidR="002A14DA" w:rsidRPr="00050DB4" w:rsidRDefault="002A14DA" w:rsidP="002243A3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14DA" w:rsidRPr="00050DB4" w:rsidRDefault="002A14DA" w:rsidP="00050D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2A14DA" w:rsidRPr="00050DB4" w:rsidRDefault="002A14DA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479" w:rsidRPr="00050DB4" w:rsidTr="00F83ADA">
        <w:trPr>
          <w:jc w:val="center"/>
        </w:trPr>
        <w:tc>
          <w:tcPr>
            <w:tcW w:w="14433" w:type="dxa"/>
            <w:gridSpan w:val="6"/>
            <w:shd w:val="clear" w:color="auto" w:fill="auto"/>
          </w:tcPr>
          <w:p w:rsidR="00621479" w:rsidRPr="00050DB4" w:rsidRDefault="00621479" w:rsidP="00050D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Методическое обеспечение  мероприятий, направленных на повышение качества общего образования (по результатам ВПР)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621479" w:rsidP="00050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2.1</w:t>
            </w:r>
            <w:r w:rsidR="006C13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потребности в повышении квалификации педагогических кадров образовательных организаций </w:t>
            </w:r>
            <w:r w:rsidRPr="00050DB4">
              <w:rPr>
                <w:rFonts w:ascii="Times New Roman" w:hAnsi="Times New Roman"/>
                <w:color w:val="000000"/>
                <w:sz w:val="20"/>
                <w:szCs w:val="20"/>
              </w:rPr>
              <w:t>на основе результатов диагностики профессиональных затруднений учителей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621479" w:rsidP="002243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Сентябрь-октябрь 2018г</w:t>
            </w:r>
            <w:r w:rsidR="002A7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2A722A" w:rsidP="002243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="00621479" w:rsidRPr="00050DB4">
              <w:rPr>
                <w:rFonts w:ascii="Times New Roman" w:hAnsi="Times New Roman"/>
                <w:sz w:val="20"/>
                <w:szCs w:val="20"/>
              </w:rPr>
              <w:t>«Лужский ИМЦ»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907B96" w:rsidP="00050DB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Повышение квалификации педагогических работников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профессионального уровня педагогов в вопросах оценки качества образования. 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621479" w:rsidP="00A06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2.2</w:t>
            </w:r>
            <w:r w:rsidR="006C13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A06EAE">
            <w:pPr>
              <w:shd w:val="clear" w:color="auto" w:fill="FFFFFF"/>
              <w:spacing w:after="0" w:line="240" w:lineRule="auto"/>
              <w:ind w:left="1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Направление на курсы повышения квалификации специалистов, участвующих в экспертной деятельности, а также руководителей и учителей ОО по вопросам оценивания результатов ВПР:</w:t>
            </w:r>
          </w:p>
          <w:p w:rsidR="00621479" w:rsidRPr="00050DB4" w:rsidRDefault="00621479" w:rsidP="00A06EAE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- организация обучения руководителей ОО по вопросам анализа и использования результатов оценки качества образования.</w:t>
            </w:r>
          </w:p>
          <w:p w:rsidR="00621479" w:rsidRPr="00050DB4" w:rsidRDefault="00621479" w:rsidP="00A06EAE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организация обучения учителей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>критериальному оцениванию</w:t>
            </w:r>
          </w:p>
        </w:tc>
        <w:tc>
          <w:tcPr>
            <w:tcW w:w="2000" w:type="dxa"/>
            <w:shd w:val="clear" w:color="auto" w:fill="auto"/>
          </w:tcPr>
          <w:p w:rsidR="00621479" w:rsidRPr="00403C26" w:rsidRDefault="00E972B8" w:rsidP="002243A3">
            <w:pPr>
              <w:shd w:val="clear" w:color="auto" w:fill="FFFFFF"/>
              <w:spacing w:after="0" w:line="240" w:lineRule="auto"/>
              <w:ind w:left="48"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C26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621479" w:rsidRPr="007840F9" w:rsidRDefault="00403C26" w:rsidP="007840F9">
            <w:pPr>
              <w:shd w:val="clear" w:color="auto" w:fill="FFFFFF"/>
              <w:spacing w:after="0" w:line="240" w:lineRule="auto"/>
              <w:ind w:left="48" w:right="29"/>
              <w:jc w:val="center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403C2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ГАОУ ДПО "ЛОИРО"</w:t>
            </w:r>
          </w:p>
        </w:tc>
        <w:tc>
          <w:tcPr>
            <w:tcW w:w="1985" w:type="dxa"/>
            <w:shd w:val="clear" w:color="auto" w:fill="auto"/>
          </w:tcPr>
          <w:p w:rsidR="00621479" w:rsidRPr="007840F9" w:rsidRDefault="00991424" w:rsidP="007840F9">
            <w:pPr>
              <w:shd w:val="clear" w:color="auto" w:fill="FFFFFF"/>
              <w:spacing w:after="0" w:line="240" w:lineRule="auto"/>
              <w:ind w:left="48" w:right="29"/>
              <w:jc w:val="center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403C2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ГАОУ ДПО "ЛОИРО"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907B96" w:rsidP="00907B96">
            <w:pPr>
              <w:shd w:val="clear" w:color="auto" w:fill="FFFFFF"/>
              <w:spacing w:after="0" w:line="240" w:lineRule="auto"/>
              <w:ind w:right="6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Повышение квалификации педагогических работников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профессионального уровня педагогов в вопросах оценки качества образования. Формирование банка данных специалистов, участвующих в экспертной деятельности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621479" w:rsidP="00A06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2.3</w:t>
            </w:r>
            <w:r w:rsidR="006C13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A06EA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Проведение школьных и районных методических объединений учителей- предметников по результатам анализа ВПР в 5-х и 6-х классах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403C26" w:rsidP="002243A3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621479" w:rsidRPr="00050D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ентябрь 201</w:t>
            </w:r>
            <w:r w:rsidR="00ED50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A72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621479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МКУ «Лужский ИМЦ», ОО, руководители РМО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A06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Повышение квалификации педагогических работников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Получение информации для принятия решений по повышению уровня качества образования обучающихся  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621479" w:rsidP="00A06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2.4</w:t>
            </w:r>
            <w:r w:rsidR="006C13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A06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Анализ и корректировка планов работы районных и школьных методических объединений.</w:t>
            </w:r>
            <w:r w:rsidR="008869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>По</w:t>
            </w:r>
            <w:r w:rsidR="007840F9">
              <w:rPr>
                <w:rFonts w:ascii="Times New Roman" w:hAnsi="Times New Roman"/>
                <w:sz w:val="20"/>
                <w:szCs w:val="20"/>
              </w:rPr>
              <w:t xml:space="preserve">мощь методическим объединениям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в выборе эффективных форм работы по </w:t>
            </w:r>
            <w:r w:rsidR="007840F9">
              <w:rPr>
                <w:rFonts w:ascii="Times New Roman" w:hAnsi="Times New Roman"/>
                <w:sz w:val="20"/>
                <w:szCs w:val="20"/>
              </w:rPr>
              <w:t>изучению системы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 xml:space="preserve"> оценивания результатов ВПР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621479" w:rsidP="002243A3">
            <w:pPr>
              <w:shd w:val="clear" w:color="auto" w:fill="FFFFFF"/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Октябрь 2018г.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2243A3" w:rsidP="002243A3">
            <w:pPr>
              <w:shd w:val="clear" w:color="auto" w:fill="FFFFFF"/>
              <w:spacing w:after="0" w:line="240" w:lineRule="auto"/>
              <w:ind w:right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="00621479" w:rsidRPr="00050DB4">
              <w:rPr>
                <w:rFonts w:ascii="Times New Roman" w:hAnsi="Times New Roman"/>
                <w:sz w:val="20"/>
                <w:szCs w:val="20"/>
              </w:rPr>
              <w:t>«Лужский ИМЦ»</w:t>
            </w:r>
            <w:r>
              <w:rPr>
                <w:rFonts w:ascii="Times New Roman" w:hAnsi="Times New Roman"/>
                <w:sz w:val="20"/>
                <w:szCs w:val="20"/>
              </w:rPr>
              <w:t>, ОО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A06EA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Повышение уровня профессиональной подготовки учителей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Совершенствование методической грамотности учителей в вопросах оценивания результатов ВПР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621479" w:rsidP="00A06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2.5</w:t>
            </w:r>
            <w:r w:rsidR="006C13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Трансляция конкретного опыта работы педагогов района по использованию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технологий и механизмов оценивания, повышающих объективность и достоверность результатов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621479" w:rsidP="002243A3">
            <w:pPr>
              <w:shd w:val="clear" w:color="auto" w:fill="FFFFFF"/>
              <w:spacing w:line="240" w:lineRule="auto"/>
              <w:ind w:left="10" w:right="-4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2243A3" w:rsidP="002243A3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 xml:space="preserve">«Лужский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ИМЦ»</w:t>
            </w:r>
            <w:r>
              <w:rPr>
                <w:rFonts w:ascii="Times New Roman" w:hAnsi="Times New Roman"/>
                <w:sz w:val="20"/>
                <w:szCs w:val="20"/>
              </w:rPr>
              <w:t>, ОО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050D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квалификации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7840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профессиональной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компетентности педагогов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621479" w:rsidP="00050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shd w:val="clear" w:color="auto" w:fill="FFFFFF"/>
              <w:spacing w:line="240" w:lineRule="auto"/>
              <w:ind w:righ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Участие в  семинарах, вебинарах, конференциях по вопросам оценки качества образования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621479" w:rsidP="002243A3">
            <w:pPr>
              <w:shd w:val="clear" w:color="auto" w:fill="FFFFFF"/>
              <w:spacing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621479" w:rsidP="002243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МКУ «Лужский ИМЦ», </w:t>
            </w:r>
            <w:r w:rsidR="00C22106" w:rsidRPr="00050DB4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050D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Повышение квалификации педагогических работников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Повышение уровня профессиональной подготовки учителей</w:t>
            </w:r>
          </w:p>
        </w:tc>
      </w:tr>
      <w:tr w:rsidR="00621479" w:rsidRPr="00050DB4" w:rsidTr="00F83ADA">
        <w:trPr>
          <w:jc w:val="center"/>
        </w:trPr>
        <w:tc>
          <w:tcPr>
            <w:tcW w:w="14433" w:type="dxa"/>
            <w:gridSpan w:val="6"/>
            <w:shd w:val="clear" w:color="auto" w:fill="auto"/>
          </w:tcPr>
          <w:p w:rsidR="00621479" w:rsidRPr="00050DB4" w:rsidRDefault="00621479" w:rsidP="00050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Мероприятия по обеспечению объективности оценивания результатов ВПР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621479" w:rsidP="00050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50DB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pacing w:val="-1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174728" w:rsidRPr="00050DB4">
              <w:rPr>
                <w:rFonts w:ascii="Times New Roman" w:hAnsi="Times New Roman"/>
                <w:sz w:val="20"/>
                <w:szCs w:val="20"/>
              </w:rPr>
              <w:t xml:space="preserve">выборочной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>перепроверке</w:t>
            </w:r>
            <w:r w:rsidR="00174728" w:rsidRPr="00050DB4">
              <w:rPr>
                <w:rFonts w:ascii="Times New Roman" w:hAnsi="Times New Roman"/>
                <w:sz w:val="20"/>
                <w:szCs w:val="20"/>
              </w:rPr>
              <w:t xml:space="preserve"> ВПР по русскому языку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621479" w:rsidP="002243A3">
            <w:pPr>
              <w:shd w:val="clear" w:color="auto" w:fill="FFFFFF"/>
              <w:spacing w:line="240" w:lineRule="auto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05.09.18г.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174728" w:rsidP="002243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МКУ «Лужский ИМЦ», ОО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174728" w:rsidP="00050DB4">
            <w:pPr>
              <w:shd w:val="clear" w:color="auto" w:fill="FFFFFF"/>
              <w:tabs>
                <w:tab w:val="left" w:pos="1747"/>
              </w:tabs>
              <w:spacing w:after="0" w:line="240" w:lineRule="auto"/>
              <w:ind w:right="298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Положительная динамика качественных  показателей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AE4E71" w:rsidP="00050DB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Обеспечение объективности образовательных результатов в рамках конкретной оценочной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D2798D" w:rsidP="00050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66360" w:rsidRPr="00050DB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66360" w:rsidRPr="00050D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Организация выездов в школы, показавшие низкие и необъективные результаты ВПР  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F83ADA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В</w:t>
            </w:r>
            <w:r w:rsidR="00621479" w:rsidRPr="00050DB4">
              <w:rPr>
                <w:rFonts w:ascii="Times New Roman" w:hAnsi="Times New Roman"/>
                <w:sz w:val="20"/>
                <w:szCs w:val="20"/>
              </w:rPr>
              <w:t xml:space="preserve"> течение года (по отдельному графику)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621479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КО АЛМР, МКУ «Лужский ИМЦ»</w:t>
            </w:r>
          </w:p>
          <w:p w:rsidR="00621479" w:rsidRPr="00050DB4" w:rsidRDefault="00621479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качественных  показателей 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Составление справки по итогам проверки. Отчет о выполнении рекомендаций. </w:t>
            </w:r>
          </w:p>
        </w:tc>
      </w:tr>
      <w:tr w:rsidR="00F83ADA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621479" w:rsidRPr="00050DB4" w:rsidRDefault="00066360" w:rsidP="00050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50DB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5" w:type="dxa"/>
            <w:shd w:val="clear" w:color="auto" w:fill="auto"/>
          </w:tcPr>
          <w:p w:rsidR="00621479" w:rsidRPr="00050DB4" w:rsidRDefault="00621479" w:rsidP="00050DB4">
            <w:pPr>
              <w:shd w:val="clear" w:color="auto" w:fill="FFFFFF"/>
              <w:tabs>
                <w:tab w:val="left" w:pos="1747"/>
              </w:tabs>
              <w:spacing w:after="0" w:line="240" w:lineRule="auto"/>
              <w:ind w:right="29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DB4">
              <w:rPr>
                <w:rFonts w:ascii="Times New Roman" w:hAnsi="Times New Roman"/>
                <w:spacing w:val="-2"/>
                <w:sz w:val="20"/>
                <w:szCs w:val="20"/>
              </w:rPr>
              <w:t>Выявлениепроблем</w:t>
            </w:r>
            <w:proofErr w:type="spellEnd"/>
            <w:r w:rsidRPr="00050DB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00 с необъективными результатами и профилактическая работа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>над всеми этапами процедуры ВПР с привлечение квалифицированных специалистов:</w:t>
            </w:r>
          </w:p>
          <w:p w:rsidR="00621479" w:rsidRPr="00050DB4" w:rsidRDefault="00621479" w:rsidP="00050DB4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перечень категорий специалистов, участвующих в проведении оценочной процедуры,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>их функции;</w:t>
            </w:r>
          </w:p>
          <w:p w:rsidR="00621479" w:rsidRPr="00050DB4" w:rsidRDefault="00621479" w:rsidP="00050DB4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spacing w:after="0" w:line="240" w:lineRule="auto"/>
              <w:ind w:right="1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требования к квалификации и условиям допуска к работе для всех категорий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>специалистов, участвующих в проведении оценочной процедуры;</w:t>
            </w:r>
          </w:p>
          <w:p w:rsidR="00621479" w:rsidRPr="004F733C" w:rsidRDefault="00621479" w:rsidP="004F733C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0DB4">
              <w:rPr>
                <w:rFonts w:ascii="Times New Roman" w:hAnsi="Times New Roman"/>
                <w:spacing w:val="-1"/>
                <w:sz w:val="20"/>
                <w:szCs w:val="20"/>
              </w:rPr>
              <w:t>- порядок отбора, подготовки и, при необходимости, аттестации специалистов</w:t>
            </w:r>
          </w:p>
        </w:tc>
        <w:tc>
          <w:tcPr>
            <w:tcW w:w="2000" w:type="dxa"/>
            <w:shd w:val="clear" w:color="auto" w:fill="auto"/>
          </w:tcPr>
          <w:p w:rsidR="00621479" w:rsidRPr="00050DB4" w:rsidRDefault="007F34BB" w:rsidP="002243A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621479" w:rsidRPr="00050DB4" w:rsidRDefault="00926239" w:rsidP="0078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КО АЛМР, МКУ «Лужский ИМЦ»</w:t>
            </w:r>
            <w:r w:rsidR="00C22106" w:rsidRPr="00050DB4">
              <w:rPr>
                <w:rFonts w:ascii="Times New Roman" w:hAnsi="Times New Roman"/>
                <w:sz w:val="20"/>
                <w:szCs w:val="20"/>
              </w:rPr>
              <w:t>, ОО</w:t>
            </w:r>
          </w:p>
        </w:tc>
        <w:tc>
          <w:tcPr>
            <w:tcW w:w="2693" w:type="dxa"/>
            <w:shd w:val="clear" w:color="auto" w:fill="auto"/>
          </w:tcPr>
          <w:p w:rsidR="00621479" w:rsidRPr="00050DB4" w:rsidRDefault="00621479" w:rsidP="007840F9">
            <w:pPr>
              <w:shd w:val="clear" w:color="auto" w:fill="FFFFFF"/>
              <w:tabs>
                <w:tab w:val="left" w:pos="1747"/>
              </w:tabs>
              <w:spacing w:after="0" w:line="240" w:lineRule="auto"/>
              <w:ind w:right="298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Кадровое </w:t>
            </w:r>
            <w:r w:rsidR="007F34BB">
              <w:rPr>
                <w:rFonts w:ascii="Times New Roman" w:hAnsi="Times New Roman"/>
                <w:sz w:val="20"/>
                <w:szCs w:val="20"/>
              </w:rPr>
              <w:t>обеспечение оценочной процедуры</w:t>
            </w:r>
          </w:p>
        </w:tc>
        <w:tc>
          <w:tcPr>
            <w:tcW w:w="2772" w:type="dxa"/>
            <w:shd w:val="clear" w:color="auto" w:fill="auto"/>
          </w:tcPr>
          <w:p w:rsidR="00621479" w:rsidRPr="00050DB4" w:rsidRDefault="00621479" w:rsidP="00050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Обеспечение объективности образовательных результатов в рамках конкретной оценочной 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</w:tr>
      <w:tr w:rsidR="00310077" w:rsidRPr="00050DB4" w:rsidTr="00F83ADA">
        <w:trPr>
          <w:jc w:val="center"/>
        </w:trPr>
        <w:tc>
          <w:tcPr>
            <w:tcW w:w="768" w:type="dxa"/>
            <w:shd w:val="clear" w:color="auto" w:fill="auto"/>
          </w:tcPr>
          <w:p w:rsidR="00310077" w:rsidRPr="00050DB4" w:rsidRDefault="00310077" w:rsidP="00050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215" w:type="dxa"/>
            <w:shd w:val="clear" w:color="auto" w:fill="auto"/>
          </w:tcPr>
          <w:p w:rsidR="00310077" w:rsidRDefault="00310077" w:rsidP="00AE492B">
            <w:pPr>
              <w:shd w:val="clear" w:color="auto" w:fill="FFFFFF"/>
              <w:spacing w:before="53" w:after="0" w:line="240" w:lineRule="auto"/>
              <w:ind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C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Организация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муниципальном уровне </w:t>
            </w:r>
            <w:r w:rsidRPr="005E0C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контроля соблюдения всех положений и регламентов, приведенных в описании оценочной процедуры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  <w:p w:rsidR="00310077" w:rsidRPr="005E0C2B" w:rsidRDefault="00310077" w:rsidP="00AE492B">
            <w:pPr>
              <w:shd w:val="clear" w:color="auto" w:fill="FFFFFF"/>
              <w:spacing w:before="53" w:after="0" w:line="240" w:lineRule="auto"/>
              <w:ind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E0C2B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привлечения независимых, общественных наблюдателей;</w:t>
            </w:r>
          </w:p>
          <w:p w:rsidR="00310077" w:rsidRPr="005E0C2B" w:rsidRDefault="00310077" w:rsidP="00AE492B">
            <w:pPr>
              <w:shd w:val="clear" w:color="auto" w:fill="FFFFFF"/>
              <w:tabs>
                <w:tab w:val="left" w:pos="1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0"/>
                <w:szCs w:val="20"/>
              </w:rPr>
              <w:lastRenderedPageBreak/>
              <w:t>-</w:t>
            </w:r>
            <w:r w:rsidRPr="005E0C2B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выезда в пункты проведения представителей муниципальных и региональных ОИВ;</w:t>
            </w:r>
          </w:p>
          <w:p w:rsidR="00310077" w:rsidRPr="005E0C2B" w:rsidRDefault="00310077" w:rsidP="00AE492B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0"/>
                <w:szCs w:val="20"/>
              </w:rPr>
              <w:t xml:space="preserve">- </w:t>
            </w:r>
            <w:r w:rsidRPr="005E0C2B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организации видеонаблюдения</w:t>
            </w:r>
          </w:p>
        </w:tc>
        <w:tc>
          <w:tcPr>
            <w:tcW w:w="2000" w:type="dxa"/>
            <w:shd w:val="clear" w:color="auto" w:fill="auto"/>
          </w:tcPr>
          <w:p w:rsidR="00310077" w:rsidRPr="005E0C2B" w:rsidRDefault="00310077" w:rsidP="002243A3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lastRenderedPageBreak/>
              <w:t>По графику проведения ВПР</w:t>
            </w:r>
          </w:p>
        </w:tc>
        <w:tc>
          <w:tcPr>
            <w:tcW w:w="1985" w:type="dxa"/>
            <w:shd w:val="clear" w:color="auto" w:fill="auto"/>
          </w:tcPr>
          <w:p w:rsidR="00310077" w:rsidRPr="005E0C2B" w:rsidRDefault="00310077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КО АЛМР</w:t>
            </w:r>
            <w:r w:rsidR="002A722A">
              <w:rPr>
                <w:rFonts w:ascii="Times New Roman" w:hAnsi="Times New Roman"/>
                <w:sz w:val="20"/>
                <w:szCs w:val="20"/>
              </w:rPr>
              <w:t>,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 xml:space="preserve"> МКУ «Лужский ИМЦ»</w:t>
            </w:r>
          </w:p>
        </w:tc>
        <w:tc>
          <w:tcPr>
            <w:tcW w:w="2693" w:type="dxa"/>
            <w:shd w:val="clear" w:color="auto" w:fill="auto"/>
          </w:tcPr>
          <w:p w:rsidR="00310077" w:rsidRPr="005E0C2B" w:rsidRDefault="00310077" w:rsidP="00AE4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Положительная динамика качественных  показателей в рамках мониторинга</w:t>
            </w:r>
          </w:p>
        </w:tc>
        <w:tc>
          <w:tcPr>
            <w:tcW w:w="2772" w:type="dxa"/>
            <w:shd w:val="clear" w:color="auto" w:fill="auto"/>
          </w:tcPr>
          <w:p w:rsidR="00310077" w:rsidRPr="00050DB4" w:rsidRDefault="00310077" w:rsidP="00AE4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Качественная подготовка к проведению ВПР</w:t>
            </w:r>
          </w:p>
          <w:p w:rsidR="00310077" w:rsidRPr="005E0C2B" w:rsidRDefault="00310077" w:rsidP="00AE4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077" w:rsidRPr="005E0C2B" w:rsidTr="00F83ADA">
        <w:trPr>
          <w:jc w:val="center"/>
        </w:trPr>
        <w:tc>
          <w:tcPr>
            <w:tcW w:w="768" w:type="dxa"/>
            <w:shd w:val="clear" w:color="auto" w:fill="auto"/>
          </w:tcPr>
          <w:p w:rsidR="00310077" w:rsidRPr="005E0C2B" w:rsidRDefault="00310077" w:rsidP="005E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4215" w:type="dxa"/>
            <w:shd w:val="clear" w:color="auto" w:fill="auto"/>
          </w:tcPr>
          <w:p w:rsidR="00310077" w:rsidRPr="00050DB4" w:rsidRDefault="00310077" w:rsidP="00F410AA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pacing w:val="-1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проверки ВПР обучающихся общеобразовательных организаций, </w:t>
            </w:r>
            <w:r w:rsidRPr="00050DB4">
              <w:rPr>
                <w:rFonts w:ascii="Times New Roman" w:hAnsi="Times New Roman"/>
                <w:spacing w:val="-1"/>
                <w:sz w:val="20"/>
                <w:szCs w:val="20"/>
              </w:rPr>
              <w:t>с необъективным оцениванием</w:t>
            </w:r>
            <w:r w:rsidRPr="00050DB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050DB4">
              <w:rPr>
                <w:rFonts w:ascii="Times New Roman" w:hAnsi="Times New Roman"/>
                <w:spacing w:val="-1"/>
                <w:sz w:val="20"/>
                <w:szCs w:val="20"/>
              </w:rPr>
              <w:t>муниципальными  предметными  комиссиями</w:t>
            </w:r>
            <w:r w:rsidRPr="00050DB4">
              <w:rPr>
                <w:rFonts w:ascii="Times New Roman" w:hAnsi="Times New Roman"/>
                <w:color w:val="00B0F0"/>
                <w:spacing w:val="-1"/>
                <w:sz w:val="20"/>
                <w:szCs w:val="20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310077" w:rsidRPr="00050DB4" w:rsidRDefault="00310077" w:rsidP="002243A3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По графику проведения ВПР</w:t>
            </w:r>
          </w:p>
        </w:tc>
        <w:tc>
          <w:tcPr>
            <w:tcW w:w="1985" w:type="dxa"/>
            <w:shd w:val="clear" w:color="auto" w:fill="auto"/>
          </w:tcPr>
          <w:p w:rsidR="00310077" w:rsidRPr="00050DB4" w:rsidRDefault="00310077" w:rsidP="0022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МКУ «Лужский ИМЦ»</w:t>
            </w:r>
          </w:p>
        </w:tc>
        <w:tc>
          <w:tcPr>
            <w:tcW w:w="2693" w:type="dxa"/>
            <w:shd w:val="clear" w:color="auto" w:fill="auto"/>
          </w:tcPr>
          <w:p w:rsidR="00310077" w:rsidRPr="00050DB4" w:rsidRDefault="00310077" w:rsidP="00AE4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качественных  показателей </w:t>
            </w:r>
          </w:p>
        </w:tc>
        <w:tc>
          <w:tcPr>
            <w:tcW w:w="2772" w:type="dxa"/>
            <w:shd w:val="clear" w:color="auto" w:fill="auto"/>
          </w:tcPr>
          <w:p w:rsidR="00310077" w:rsidRPr="00050DB4" w:rsidRDefault="00310077" w:rsidP="00AE4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B4">
              <w:rPr>
                <w:rFonts w:ascii="Times New Roman" w:hAnsi="Times New Roman"/>
                <w:sz w:val="20"/>
                <w:szCs w:val="20"/>
              </w:rPr>
              <w:t>Совершенствование работы ОО по повышению качества образования</w:t>
            </w:r>
          </w:p>
        </w:tc>
      </w:tr>
    </w:tbl>
    <w:p w:rsidR="00621479" w:rsidRPr="005E0C2B" w:rsidRDefault="00621479" w:rsidP="005E0C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21479" w:rsidRPr="005E0C2B" w:rsidSect="00F83A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39" w:rsidRDefault="00EF5A39" w:rsidP="00097C91">
      <w:pPr>
        <w:spacing w:after="0" w:line="240" w:lineRule="auto"/>
      </w:pPr>
      <w:r>
        <w:separator/>
      </w:r>
    </w:p>
  </w:endnote>
  <w:endnote w:type="continuationSeparator" w:id="1">
    <w:p w:rsidR="00EF5A39" w:rsidRDefault="00EF5A39" w:rsidP="0009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39" w:rsidRDefault="00EF5A39" w:rsidP="00097C91">
      <w:pPr>
        <w:spacing w:after="0" w:line="240" w:lineRule="auto"/>
      </w:pPr>
      <w:r>
        <w:separator/>
      </w:r>
    </w:p>
  </w:footnote>
  <w:footnote w:type="continuationSeparator" w:id="1">
    <w:p w:rsidR="00EF5A39" w:rsidRDefault="00EF5A39" w:rsidP="0009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9648C6"/>
    <w:lvl w:ilvl="0">
      <w:numFmt w:val="bullet"/>
      <w:lvlText w:val="*"/>
      <w:lvlJc w:val="left"/>
    </w:lvl>
  </w:abstractNum>
  <w:abstractNum w:abstractNumId="1">
    <w:nsid w:val="048759F0"/>
    <w:multiLevelType w:val="singleLevel"/>
    <w:tmpl w:val="24E02AA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ED60117"/>
    <w:multiLevelType w:val="hybridMultilevel"/>
    <w:tmpl w:val="6582ABC2"/>
    <w:lvl w:ilvl="0" w:tplc="0F0A6FAA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B74A6"/>
    <w:multiLevelType w:val="hybridMultilevel"/>
    <w:tmpl w:val="5B487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E71DC"/>
    <w:multiLevelType w:val="hybridMultilevel"/>
    <w:tmpl w:val="242E5C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E10905"/>
    <w:rsid w:val="000052A1"/>
    <w:rsid w:val="00010F7A"/>
    <w:rsid w:val="00013C61"/>
    <w:rsid w:val="00013CD5"/>
    <w:rsid w:val="000221E9"/>
    <w:rsid w:val="00022468"/>
    <w:rsid w:val="00023635"/>
    <w:rsid w:val="000310A5"/>
    <w:rsid w:val="000326CF"/>
    <w:rsid w:val="00032BFE"/>
    <w:rsid w:val="00037260"/>
    <w:rsid w:val="00037D8F"/>
    <w:rsid w:val="000413CE"/>
    <w:rsid w:val="00050DB4"/>
    <w:rsid w:val="00052028"/>
    <w:rsid w:val="00064E66"/>
    <w:rsid w:val="00066143"/>
    <w:rsid w:val="00066360"/>
    <w:rsid w:val="000670F6"/>
    <w:rsid w:val="00070E10"/>
    <w:rsid w:val="000721B5"/>
    <w:rsid w:val="00072E39"/>
    <w:rsid w:val="00075DC5"/>
    <w:rsid w:val="000974EE"/>
    <w:rsid w:val="00097C91"/>
    <w:rsid w:val="000A285A"/>
    <w:rsid w:val="000A4AFF"/>
    <w:rsid w:val="000B12F2"/>
    <w:rsid w:val="000C4D46"/>
    <w:rsid w:val="000C4DCC"/>
    <w:rsid w:val="000C600F"/>
    <w:rsid w:val="000D3F68"/>
    <w:rsid w:val="000D5B9B"/>
    <w:rsid w:val="000D5E0A"/>
    <w:rsid w:val="000F1CD4"/>
    <w:rsid w:val="00100A9C"/>
    <w:rsid w:val="001034A0"/>
    <w:rsid w:val="00111900"/>
    <w:rsid w:val="0012103A"/>
    <w:rsid w:val="001217F5"/>
    <w:rsid w:val="00123B33"/>
    <w:rsid w:val="00167706"/>
    <w:rsid w:val="001677A5"/>
    <w:rsid w:val="0017069D"/>
    <w:rsid w:val="001711FA"/>
    <w:rsid w:val="00174728"/>
    <w:rsid w:val="001773DA"/>
    <w:rsid w:val="001A1175"/>
    <w:rsid w:val="001A3651"/>
    <w:rsid w:val="001A4026"/>
    <w:rsid w:val="001A6667"/>
    <w:rsid w:val="001B0778"/>
    <w:rsid w:val="001B357A"/>
    <w:rsid w:val="001B6C5C"/>
    <w:rsid w:val="001C332D"/>
    <w:rsid w:val="001D4EF9"/>
    <w:rsid w:val="001D5BFB"/>
    <w:rsid w:val="001F04FB"/>
    <w:rsid w:val="001F2E49"/>
    <w:rsid w:val="001F347E"/>
    <w:rsid w:val="002243A3"/>
    <w:rsid w:val="002271CB"/>
    <w:rsid w:val="0023411C"/>
    <w:rsid w:val="002511C0"/>
    <w:rsid w:val="00263B3F"/>
    <w:rsid w:val="002667B8"/>
    <w:rsid w:val="00277C65"/>
    <w:rsid w:val="00281A51"/>
    <w:rsid w:val="00297700"/>
    <w:rsid w:val="002A14DA"/>
    <w:rsid w:val="002A722A"/>
    <w:rsid w:val="002B21DE"/>
    <w:rsid w:val="002B353C"/>
    <w:rsid w:val="002C22D4"/>
    <w:rsid w:val="002C7F07"/>
    <w:rsid w:val="002D6915"/>
    <w:rsid w:val="002D7333"/>
    <w:rsid w:val="00302F8F"/>
    <w:rsid w:val="003061AB"/>
    <w:rsid w:val="0030735A"/>
    <w:rsid w:val="00310077"/>
    <w:rsid w:val="003333DC"/>
    <w:rsid w:val="003349FB"/>
    <w:rsid w:val="003449BF"/>
    <w:rsid w:val="003613C4"/>
    <w:rsid w:val="00363386"/>
    <w:rsid w:val="0036587D"/>
    <w:rsid w:val="00367C40"/>
    <w:rsid w:val="00370357"/>
    <w:rsid w:val="003800AC"/>
    <w:rsid w:val="0038188F"/>
    <w:rsid w:val="00394E7C"/>
    <w:rsid w:val="003A22AD"/>
    <w:rsid w:val="003A2D8A"/>
    <w:rsid w:val="003B0735"/>
    <w:rsid w:val="003C30D6"/>
    <w:rsid w:val="003E07D2"/>
    <w:rsid w:val="003E5E1D"/>
    <w:rsid w:val="003F3175"/>
    <w:rsid w:val="003F5AB0"/>
    <w:rsid w:val="0040076B"/>
    <w:rsid w:val="00403C26"/>
    <w:rsid w:val="00411BF2"/>
    <w:rsid w:val="00417722"/>
    <w:rsid w:val="0042105E"/>
    <w:rsid w:val="00431FA3"/>
    <w:rsid w:val="00433C6E"/>
    <w:rsid w:val="00440AC9"/>
    <w:rsid w:val="00444A6C"/>
    <w:rsid w:val="004571CB"/>
    <w:rsid w:val="004740C8"/>
    <w:rsid w:val="004B270C"/>
    <w:rsid w:val="004B7704"/>
    <w:rsid w:val="004C22D6"/>
    <w:rsid w:val="004D498F"/>
    <w:rsid w:val="004F28D5"/>
    <w:rsid w:val="004F733C"/>
    <w:rsid w:val="00510828"/>
    <w:rsid w:val="0052045F"/>
    <w:rsid w:val="00525A4D"/>
    <w:rsid w:val="0053472E"/>
    <w:rsid w:val="00566BD3"/>
    <w:rsid w:val="00573906"/>
    <w:rsid w:val="0057477E"/>
    <w:rsid w:val="005748B0"/>
    <w:rsid w:val="00575300"/>
    <w:rsid w:val="0058273E"/>
    <w:rsid w:val="00585ABB"/>
    <w:rsid w:val="00592D52"/>
    <w:rsid w:val="00596688"/>
    <w:rsid w:val="005A42F5"/>
    <w:rsid w:val="005A756E"/>
    <w:rsid w:val="005B0DF1"/>
    <w:rsid w:val="005B3C87"/>
    <w:rsid w:val="005B4FBE"/>
    <w:rsid w:val="005B52EA"/>
    <w:rsid w:val="005C00CA"/>
    <w:rsid w:val="005C2852"/>
    <w:rsid w:val="005D1B59"/>
    <w:rsid w:val="005E08D5"/>
    <w:rsid w:val="005E0C2B"/>
    <w:rsid w:val="005E2CAE"/>
    <w:rsid w:val="005E77D5"/>
    <w:rsid w:val="005F2000"/>
    <w:rsid w:val="005F5D55"/>
    <w:rsid w:val="00602D7F"/>
    <w:rsid w:val="00605F2F"/>
    <w:rsid w:val="00621479"/>
    <w:rsid w:val="00623328"/>
    <w:rsid w:val="006269C9"/>
    <w:rsid w:val="00627ADB"/>
    <w:rsid w:val="00634E08"/>
    <w:rsid w:val="00640EFF"/>
    <w:rsid w:val="00647978"/>
    <w:rsid w:val="006542C7"/>
    <w:rsid w:val="00655947"/>
    <w:rsid w:val="0066208E"/>
    <w:rsid w:val="006667AD"/>
    <w:rsid w:val="00684686"/>
    <w:rsid w:val="00687B8C"/>
    <w:rsid w:val="0069686E"/>
    <w:rsid w:val="006A30CC"/>
    <w:rsid w:val="006A4E22"/>
    <w:rsid w:val="006A7B02"/>
    <w:rsid w:val="006B7DC7"/>
    <w:rsid w:val="006C1309"/>
    <w:rsid w:val="006C323F"/>
    <w:rsid w:val="006C6AE6"/>
    <w:rsid w:val="006D35AF"/>
    <w:rsid w:val="006D5DE6"/>
    <w:rsid w:val="006E0722"/>
    <w:rsid w:val="006F659B"/>
    <w:rsid w:val="00702F09"/>
    <w:rsid w:val="00715A80"/>
    <w:rsid w:val="00716195"/>
    <w:rsid w:val="007207F3"/>
    <w:rsid w:val="00724751"/>
    <w:rsid w:val="007342F6"/>
    <w:rsid w:val="00767F84"/>
    <w:rsid w:val="00771E1E"/>
    <w:rsid w:val="007770FA"/>
    <w:rsid w:val="007777F8"/>
    <w:rsid w:val="007840F9"/>
    <w:rsid w:val="00791347"/>
    <w:rsid w:val="007B1742"/>
    <w:rsid w:val="007C77F0"/>
    <w:rsid w:val="007D29C9"/>
    <w:rsid w:val="007D5144"/>
    <w:rsid w:val="007D5F8E"/>
    <w:rsid w:val="007D6F93"/>
    <w:rsid w:val="007E2C5B"/>
    <w:rsid w:val="007F34BB"/>
    <w:rsid w:val="00806C99"/>
    <w:rsid w:val="00813528"/>
    <w:rsid w:val="00814076"/>
    <w:rsid w:val="00815F8D"/>
    <w:rsid w:val="00823E83"/>
    <w:rsid w:val="00824BBE"/>
    <w:rsid w:val="0082573E"/>
    <w:rsid w:val="00832038"/>
    <w:rsid w:val="00835675"/>
    <w:rsid w:val="00841697"/>
    <w:rsid w:val="008416CA"/>
    <w:rsid w:val="00845458"/>
    <w:rsid w:val="00850FF7"/>
    <w:rsid w:val="00856E2D"/>
    <w:rsid w:val="00867BD1"/>
    <w:rsid w:val="00867D36"/>
    <w:rsid w:val="00874547"/>
    <w:rsid w:val="008800D9"/>
    <w:rsid w:val="008827E5"/>
    <w:rsid w:val="00884653"/>
    <w:rsid w:val="00886955"/>
    <w:rsid w:val="008A10C3"/>
    <w:rsid w:val="008C0E41"/>
    <w:rsid w:val="008D6EF0"/>
    <w:rsid w:val="008E10F0"/>
    <w:rsid w:val="008F2114"/>
    <w:rsid w:val="00902467"/>
    <w:rsid w:val="00907B96"/>
    <w:rsid w:val="0091212B"/>
    <w:rsid w:val="009140CB"/>
    <w:rsid w:val="00916D58"/>
    <w:rsid w:val="009256AC"/>
    <w:rsid w:val="00926239"/>
    <w:rsid w:val="00932578"/>
    <w:rsid w:val="00942F78"/>
    <w:rsid w:val="00943725"/>
    <w:rsid w:val="009438FA"/>
    <w:rsid w:val="00944888"/>
    <w:rsid w:val="0095611F"/>
    <w:rsid w:val="00977002"/>
    <w:rsid w:val="00977817"/>
    <w:rsid w:val="00985879"/>
    <w:rsid w:val="009905FC"/>
    <w:rsid w:val="00991424"/>
    <w:rsid w:val="00992562"/>
    <w:rsid w:val="009978AE"/>
    <w:rsid w:val="009A1373"/>
    <w:rsid w:val="009A46BC"/>
    <w:rsid w:val="009A5CFC"/>
    <w:rsid w:val="009E6966"/>
    <w:rsid w:val="00A06EAE"/>
    <w:rsid w:val="00A156BB"/>
    <w:rsid w:val="00A22D29"/>
    <w:rsid w:val="00A322A4"/>
    <w:rsid w:val="00A40BAF"/>
    <w:rsid w:val="00A52B5B"/>
    <w:rsid w:val="00A74CC1"/>
    <w:rsid w:val="00A8193B"/>
    <w:rsid w:val="00A82CDE"/>
    <w:rsid w:val="00A8533F"/>
    <w:rsid w:val="00A85514"/>
    <w:rsid w:val="00A91F77"/>
    <w:rsid w:val="00A93F0F"/>
    <w:rsid w:val="00A9618F"/>
    <w:rsid w:val="00AB48CF"/>
    <w:rsid w:val="00AC054E"/>
    <w:rsid w:val="00AC20E2"/>
    <w:rsid w:val="00AC744C"/>
    <w:rsid w:val="00AD07CF"/>
    <w:rsid w:val="00AD0A14"/>
    <w:rsid w:val="00AD113D"/>
    <w:rsid w:val="00AD1A41"/>
    <w:rsid w:val="00AD4466"/>
    <w:rsid w:val="00AE1367"/>
    <w:rsid w:val="00AE492B"/>
    <w:rsid w:val="00AE4E71"/>
    <w:rsid w:val="00B01587"/>
    <w:rsid w:val="00B056C9"/>
    <w:rsid w:val="00B139B1"/>
    <w:rsid w:val="00B154CD"/>
    <w:rsid w:val="00B24D6E"/>
    <w:rsid w:val="00B26510"/>
    <w:rsid w:val="00B4138C"/>
    <w:rsid w:val="00B42740"/>
    <w:rsid w:val="00B46B9B"/>
    <w:rsid w:val="00B51127"/>
    <w:rsid w:val="00B51BA8"/>
    <w:rsid w:val="00B528B5"/>
    <w:rsid w:val="00B60E1E"/>
    <w:rsid w:val="00B64151"/>
    <w:rsid w:val="00B65534"/>
    <w:rsid w:val="00BB1E99"/>
    <w:rsid w:val="00BC428A"/>
    <w:rsid w:val="00BC6CF6"/>
    <w:rsid w:val="00BE0CC2"/>
    <w:rsid w:val="00BE6BF1"/>
    <w:rsid w:val="00BE7AC7"/>
    <w:rsid w:val="00BF3CC2"/>
    <w:rsid w:val="00C01CD4"/>
    <w:rsid w:val="00C025CB"/>
    <w:rsid w:val="00C039FE"/>
    <w:rsid w:val="00C04888"/>
    <w:rsid w:val="00C07EF8"/>
    <w:rsid w:val="00C16EC1"/>
    <w:rsid w:val="00C209D9"/>
    <w:rsid w:val="00C21FD5"/>
    <w:rsid w:val="00C22106"/>
    <w:rsid w:val="00C22816"/>
    <w:rsid w:val="00C255CC"/>
    <w:rsid w:val="00C27F94"/>
    <w:rsid w:val="00C32C8C"/>
    <w:rsid w:val="00C44792"/>
    <w:rsid w:val="00C4663E"/>
    <w:rsid w:val="00C50577"/>
    <w:rsid w:val="00C50B9C"/>
    <w:rsid w:val="00C51C09"/>
    <w:rsid w:val="00C51F4B"/>
    <w:rsid w:val="00C5652E"/>
    <w:rsid w:val="00C7114B"/>
    <w:rsid w:val="00C73993"/>
    <w:rsid w:val="00C755E6"/>
    <w:rsid w:val="00C83E3D"/>
    <w:rsid w:val="00C87CA3"/>
    <w:rsid w:val="00CA2C01"/>
    <w:rsid w:val="00CA6402"/>
    <w:rsid w:val="00CB111F"/>
    <w:rsid w:val="00CB13E0"/>
    <w:rsid w:val="00CC3332"/>
    <w:rsid w:val="00CC38F4"/>
    <w:rsid w:val="00CC7687"/>
    <w:rsid w:val="00CD35DB"/>
    <w:rsid w:val="00CE256A"/>
    <w:rsid w:val="00CE41FC"/>
    <w:rsid w:val="00CE46F6"/>
    <w:rsid w:val="00CE61F1"/>
    <w:rsid w:val="00CE7F5C"/>
    <w:rsid w:val="00CF464C"/>
    <w:rsid w:val="00CF486A"/>
    <w:rsid w:val="00CF69A4"/>
    <w:rsid w:val="00D20FE0"/>
    <w:rsid w:val="00D26ECA"/>
    <w:rsid w:val="00D27955"/>
    <w:rsid w:val="00D2798D"/>
    <w:rsid w:val="00D279F1"/>
    <w:rsid w:val="00D332D2"/>
    <w:rsid w:val="00D51506"/>
    <w:rsid w:val="00D54523"/>
    <w:rsid w:val="00D561EF"/>
    <w:rsid w:val="00D5643B"/>
    <w:rsid w:val="00D86BDF"/>
    <w:rsid w:val="00D879C9"/>
    <w:rsid w:val="00DA0E38"/>
    <w:rsid w:val="00DC03C5"/>
    <w:rsid w:val="00DC3176"/>
    <w:rsid w:val="00DC755A"/>
    <w:rsid w:val="00DD3A31"/>
    <w:rsid w:val="00DD63A0"/>
    <w:rsid w:val="00E004CF"/>
    <w:rsid w:val="00E02677"/>
    <w:rsid w:val="00E10905"/>
    <w:rsid w:val="00E121DA"/>
    <w:rsid w:val="00E132C7"/>
    <w:rsid w:val="00E17878"/>
    <w:rsid w:val="00E17D81"/>
    <w:rsid w:val="00E20B14"/>
    <w:rsid w:val="00E3136F"/>
    <w:rsid w:val="00E31727"/>
    <w:rsid w:val="00E50798"/>
    <w:rsid w:val="00E53951"/>
    <w:rsid w:val="00E558D6"/>
    <w:rsid w:val="00E72387"/>
    <w:rsid w:val="00E74D96"/>
    <w:rsid w:val="00E76EB9"/>
    <w:rsid w:val="00E77770"/>
    <w:rsid w:val="00E8013B"/>
    <w:rsid w:val="00E87224"/>
    <w:rsid w:val="00E91536"/>
    <w:rsid w:val="00E972B8"/>
    <w:rsid w:val="00EA4917"/>
    <w:rsid w:val="00EC36BF"/>
    <w:rsid w:val="00ED35F3"/>
    <w:rsid w:val="00ED4DBB"/>
    <w:rsid w:val="00ED5023"/>
    <w:rsid w:val="00EE553B"/>
    <w:rsid w:val="00EF5A39"/>
    <w:rsid w:val="00F06AEB"/>
    <w:rsid w:val="00F21728"/>
    <w:rsid w:val="00F23280"/>
    <w:rsid w:val="00F233C6"/>
    <w:rsid w:val="00F233F7"/>
    <w:rsid w:val="00F25742"/>
    <w:rsid w:val="00F26A46"/>
    <w:rsid w:val="00F304E2"/>
    <w:rsid w:val="00F31402"/>
    <w:rsid w:val="00F410AA"/>
    <w:rsid w:val="00F4285F"/>
    <w:rsid w:val="00F437F4"/>
    <w:rsid w:val="00F61027"/>
    <w:rsid w:val="00F65458"/>
    <w:rsid w:val="00F80A16"/>
    <w:rsid w:val="00F83ADA"/>
    <w:rsid w:val="00F83FB3"/>
    <w:rsid w:val="00F928FA"/>
    <w:rsid w:val="00F946C5"/>
    <w:rsid w:val="00F975D3"/>
    <w:rsid w:val="00F97D87"/>
    <w:rsid w:val="00FA11F8"/>
    <w:rsid w:val="00FA2A4D"/>
    <w:rsid w:val="00FB0074"/>
    <w:rsid w:val="00FC4D7F"/>
    <w:rsid w:val="00FE1B55"/>
    <w:rsid w:val="00FE4DEE"/>
    <w:rsid w:val="00FE655B"/>
    <w:rsid w:val="00FF14C6"/>
    <w:rsid w:val="00FF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table" w:styleId="a6">
    <w:name w:val="Table Grid"/>
    <w:basedOn w:val="a1"/>
    <w:uiPriority w:val="59"/>
    <w:rsid w:val="00072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3B3F"/>
    <w:pPr>
      <w:ind w:left="720"/>
      <w:contextualSpacing/>
    </w:pPr>
  </w:style>
  <w:style w:type="paragraph" w:styleId="a8">
    <w:name w:val="No Spacing"/>
    <w:uiPriority w:val="1"/>
    <w:qFormat/>
    <w:rsid w:val="005F200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56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9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7C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9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7C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pina\Desktop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21DE-0054-4065-9FD5-765D30BD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893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Korepina</dc:creator>
  <cp:keywords/>
  <dc:description/>
  <cp:lastModifiedBy>User</cp:lastModifiedBy>
  <cp:revision>8</cp:revision>
  <cp:lastPrinted>2018-08-17T07:05:00Z</cp:lastPrinted>
  <dcterms:created xsi:type="dcterms:W3CDTF">2017-08-10T05:33:00Z</dcterms:created>
  <dcterms:modified xsi:type="dcterms:W3CDTF">2018-12-04T11:56:00Z</dcterms:modified>
</cp:coreProperties>
</file>