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5" w:rsidRPr="00B12859" w:rsidRDefault="00313275" w:rsidP="00313275">
      <w:pPr>
        <w:spacing w:after="120" w:line="240" w:lineRule="auto"/>
        <w:ind w:left="283" w:firstLine="6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6850963"/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ЕДИНОГО ГОСУДАРСТВЕННОГО ЭКЗАМЕНА</w:t>
      </w:r>
    </w:p>
    <w:p w:rsidR="00313275" w:rsidRPr="00B12859" w:rsidRDefault="00313275" w:rsidP="00313275">
      <w:pPr>
        <w:spacing w:after="120" w:line="240" w:lineRule="auto"/>
        <w:ind w:left="283" w:firstLine="6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313275" w:rsidRPr="00B12859" w:rsidRDefault="00C334CD" w:rsidP="00313275">
      <w:pPr>
        <w:spacing w:after="120" w:line="240" w:lineRule="auto"/>
        <w:ind w:left="283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313275"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13275" w:rsidRPr="00B12859" w:rsidRDefault="00313275" w:rsidP="003132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РЕЗУЛЬТАТЫ ЭКЗАМЕНА ПО ШКОЛАМ ЛУЖСКОГО РАЙОНА ЛЕНИНГРАДСКОЙ ОБЛАСТИ</w:t>
      </w:r>
    </w:p>
    <w:p w:rsidR="00313275" w:rsidRPr="00B12859" w:rsidRDefault="00313275" w:rsidP="003132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C334CD"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</w:t>
      </w: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по русскому языку сдавали</w:t>
      </w:r>
      <w:r w:rsidR="00C334C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</w:t>
      </w:r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proofErr w:type="gramStart"/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Санаторной школы)</w:t>
      </w:r>
      <w:r w:rsidR="00285B5C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275" w:rsidRPr="00B12859" w:rsidRDefault="00313275" w:rsidP="00313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Минимальное количество баллов по русскому языку для получения аттестата и поступления в организации среднего профессионального образования – 24, для поступления в высшие учебные заведения – 36.</w:t>
      </w:r>
    </w:p>
    <w:p w:rsidR="00313275" w:rsidRPr="00B12859" w:rsidRDefault="00313275" w:rsidP="00313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Средний тестовый балл составляет </w:t>
      </w:r>
      <w:r w:rsidR="0052493F" w:rsidRPr="00B12859">
        <w:rPr>
          <w:rFonts w:ascii="Times New Roman" w:hAnsi="Times New Roman" w:cs="Times New Roman"/>
          <w:b/>
          <w:i/>
          <w:sz w:val="28"/>
          <w:szCs w:val="28"/>
        </w:rPr>
        <w:t>73,802</w:t>
      </w:r>
      <w:r w:rsidR="0052493F" w:rsidRPr="00B12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12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(без Санаторной школы), </w:t>
      </w: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что на </w:t>
      </w:r>
      <w:r w:rsidR="0052493F" w:rsidRPr="00B12859">
        <w:rPr>
          <w:rFonts w:ascii="Times New Roman" w:hAnsi="Times New Roman" w:cs="Times New Roman"/>
          <w:b/>
          <w:i/>
          <w:sz w:val="28"/>
          <w:szCs w:val="28"/>
        </w:rPr>
        <w:t>0,231</w:t>
      </w: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выше прошлогоднего показателя (</w:t>
      </w:r>
      <w:r w:rsidR="0052493F" w:rsidRPr="00B128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73,571 </w:t>
      </w: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2493F"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2018</w:t>
      </w: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г.)</w:t>
      </w:r>
      <w:r w:rsidRPr="00B1285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13275" w:rsidRPr="00B12859" w:rsidRDefault="00313275" w:rsidP="003132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таблицах 1 - 4 представлены результаты экзамена по школам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Во всех школах преподавание велось на базовом уровне.</w:t>
      </w:r>
    </w:p>
    <w:p w:rsidR="00313275" w:rsidRPr="00B12859" w:rsidRDefault="00313275" w:rsidP="0031327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313275" w:rsidRPr="00B12859" w:rsidRDefault="00313275" w:rsidP="003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по школам, средние первичный и тестовый баллы </w:t>
      </w:r>
    </w:p>
    <w:p w:rsidR="00313275" w:rsidRPr="00B12859" w:rsidRDefault="00313275" w:rsidP="003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заданий ЕГЭ по русскому языку </w:t>
      </w:r>
    </w:p>
    <w:p w:rsidR="00313275" w:rsidRPr="00B12859" w:rsidRDefault="00313275" w:rsidP="003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07"/>
        <w:gridCol w:w="794"/>
        <w:gridCol w:w="1105"/>
        <w:gridCol w:w="1021"/>
        <w:gridCol w:w="1134"/>
        <w:gridCol w:w="1134"/>
        <w:gridCol w:w="1134"/>
        <w:gridCol w:w="1134"/>
      </w:tblGrid>
      <w:tr w:rsidR="00313275" w:rsidRPr="00B12859" w:rsidTr="00077794">
        <w:tc>
          <w:tcPr>
            <w:tcW w:w="567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работу</w:t>
            </w:r>
          </w:p>
        </w:tc>
        <w:tc>
          <w:tcPr>
            <w:tcW w:w="794" w:type="dxa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105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70-79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80-89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90-100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тестовый балл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4" w:type="dxa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05" w:type="dxa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7/31,82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2/9,09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1/4,5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40,32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tabs>
                <w:tab w:val="left" w:pos="0"/>
                <w:tab w:val="left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10/38,46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9/34,62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3/11,54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47,31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3/21,43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DA3230" w:rsidRPr="00B1285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/13,33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/33,33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49,53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/19,05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/52,38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48,67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СОШ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/30,77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36,46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Володарская Средняя общеобразовательная школа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46,28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/71,43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/14,29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им. Героя </w:t>
            </w: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Советского Союза И.И. Прохорова"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E71FCF" w:rsidRPr="00B12859" w:rsidTr="00077794">
        <w:tc>
          <w:tcPr>
            <w:tcW w:w="567" w:type="dxa"/>
            <w:shd w:val="clear" w:color="auto" w:fill="auto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F" w:rsidRPr="00B12859" w:rsidRDefault="00E71FCF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«Ям-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Тесовская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07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05" w:type="dxa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E45" w:rsidRPr="00B12859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33,75</w:t>
            </w:r>
          </w:p>
        </w:tc>
        <w:tc>
          <w:tcPr>
            <w:tcW w:w="1134" w:type="dxa"/>
            <w:vAlign w:val="center"/>
          </w:tcPr>
          <w:p w:rsidR="00E71FCF" w:rsidRPr="00B12859" w:rsidRDefault="00E71FCF" w:rsidP="00E23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5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77794" w:rsidRPr="00B12859" w:rsidTr="00077794">
        <w:tc>
          <w:tcPr>
            <w:tcW w:w="567" w:type="dxa"/>
            <w:shd w:val="clear" w:color="auto" w:fill="auto"/>
          </w:tcPr>
          <w:p w:rsidR="00077794" w:rsidRPr="00B12859" w:rsidRDefault="00077794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77794" w:rsidRPr="00B12859" w:rsidRDefault="00077794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shd w:val="clear" w:color="auto" w:fill="auto"/>
          </w:tcPr>
          <w:p w:rsidR="00077794" w:rsidRPr="00B12859" w:rsidRDefault="00077794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</w:p>
        </w:tc>
        <w:tc>
          <w:tcPr>
            <w:tcW w:w="794" w:type="dxa"/>
          </w:tcPr>
          <w:p w:rsidR="00077794" w:rsidRPr="00B12859" w:rsidRDefault="00077794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5" w:type="dxa"/>
          </w:tcPr>
          <w:p w:rsidR="00077794" w:rsidRPr="00B12859" w:rsidRDefault="00077794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077794" w:rsidRPr="00B12859" w:rsidRDefault="00650F9D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52/31,38</w:t>
            </w:r>
          </w:p>
        </w:tc>
        <w:tc>
          <w:tcPr>
            <w:tcW w:w="1134" w:type="dxa"/>
            <w:shd w:val="clear" w:color="auto" w:fill="auto"/>
          </w:tcPr>
          <w:p w:rsidR="00077794" w:rsidRPr="00B12859" w:rsidRDefault="00650F9D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41/24,55</w:t>
            </w:r>
          </w:p>
        </w:tc>
        <w:tc>
          <w:tcPr>
            <w:tcW w:w="1134" w:type="dxa"/>
            <w:shd w:val="clear" w:color="auto" w:fill="auto"/>
          </w:tcPr>
          <w:p w:rsidR="00077794" w:rsidRPr="00B12859" w:rsidRDefault="00650F9D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17/10,18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794" w:rsidRPr="00B12859" w:rsidRDefault="00077794" w:rsidP="00E23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1134" w:type="dxa"/>
            <w:vAlign w:val="center"/>
          </w:tcPr>
          <w:p w:rsidR="00077794" w:rsidRPr="00B12859" w:rsidRDefault="00077794" w:rsidP="00E23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71,97</w:t>
            </w:r>
          </w:p>
        </w:tc>
      </w:tr>
      <w:tr w:rsidR="00077794" w:rsidRPr="00B12859" w:rsidTr="00356346">
        <w:tc>
          <w:tcPr>
            <w:tcW w:w="8364" w:type="dxa"/>
            <w:gridSpan w:val="8"/>
            <w:shd w:val="clear" w:color="auto" w:fill="auto"/>
          </w:tcPr>
          <w:p w:rsidR="00077794" w:rsidRPr="00B12859" w:rsidRDefault="00077794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77794" w:rsidRPr="00B12859" w:rsidRDefault="00077794" w:rsidP="00E2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313275" w:rsidRPr="00B12859" w:rsidRDefault="00313275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таблицы свидетельствуют об изменении общей тенденции повышения среднего тестового балла в общеобразовательных учреждениях района: средний тестовый балл повысился в целом по району </w:t>
      </w:r>
      <w:r w:rsidR="00356346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56346" w:rsidRPr="00B12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1,139 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="00995FF7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95FF7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995FF7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Санаторной СОШ)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</w:t>
      </w:r>
      <w:r w:rsidR="00356346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прошлым годом. Но в МОУ СОШ №2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понизился </w:t>
      </w:r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1,503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</w:t>
      </w:r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СОШ № 3 –на 2,896</w:t>
      </w:r>
      <w:r w:rsidR="00356346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СОШ №4 -на 0,126,</w:t>
      </w:r>
      <w:r w:rsidR="00356346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СОШ №6-на 0,976, в </w:t>
      </w:r>
      <w:proofErr w:type="spellStart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Мшинской</w:t>
      </w:r>
      <w:proofErr w:type="spellEnd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СОШ-на0,200 б., в Ям-</w:t>
      </w:r>
      <w:proofErr w:type="spellStart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Тёсовской</w:t>
      </w:r>
      <w:proofErr w:type="spellEnd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СОШ-на 10,166</w:t>
      </w:r>
      <w:r w:rsidR="00995FF7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Оредежской</w:t>
      </w:r>
      <w:proofErr w:type="spellEnd"/>
      <w:proofErr w:type="gramEnd"/>
      <w:r w:rsidR="00650F9D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СОШ-на 3,05</w:t>
      </w:r>
    </w:p>
    <w:p w:rsidR="00313275" w:rsidRPr="00B12859" w:rsidRDefault="00313275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</w:t>
      </w:r>
    </w:p>
    <w:p w:rsidR="00313275" w:rsidRPr="00B12859" w:rsidRDefault="00313275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по школам, набравших от 72 до 100 баллов</w:t>
      </w:r>
    </w:p>
    <w:p w:rsidR="00313275" w:rsidRPr="00B12859" w:rsidRDefault="00313275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23"/>
        <w:gridCol w:w="1999"/>
        <w:gridCol w:w="1999"/>
        <w:gridCol w:w="2000"/>
      </w:tblGrid>
      <w:tr w:rsidR="00313275" w:rsidRPr="00B12859" w:rsidTr="0039374A">
        <w:tc>
          <w:tcPr>
            <w:tcW w:w="1010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работу</w:t>
            </w:r>
          </w:p>
        </w:tc>
        <w:tc>
          <w:tcPr>
            <w:tcW w:w="1999" w:type="dxa"/>
            <w:shd w:val="clear" w:color="auto" w:fill="auto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72-100 баллов</w:t>
            </w:r>
          </w:p>
        </w:tc>
        <w:tc>
          <w:tcPr>
            <w:tcW w:w="2000" w:type="dxa"/>
            <w:shd w:val="clear" w:color="auto" w:fill="auto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73,08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СОШ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Володарская</w:t>
            </w: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им. Героя Советского Союза И.И. Прохорова"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45" w:rsidRPr="00B12859" w:rsidRDefault="00A65E45" w:rsidP="0039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«Ям-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Тесовская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5E45" w:rsidRPr="00B12859" w:rsidTr="0039374A">
        <w:tc>
          <w:tcPr>
            <w:tcW w:w="1010" w:type="dxa"/>
            <w:shd w:val="clear" w:color="auto" w:fill="auto"/>
          </w:tcPr>
          <w:p w:rsidR="00A65E45" w:rsidRPr="00B12859" w:rsidRDefault="00A65E4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A65E45" w:rsidRPr="00B12859" w:rsidRDefault="00A65E4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A65E45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5E45" w:rsidRPr="00B12859" w:rsidRDefault="003B077A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54,49</w:t>
            </w:r>
          </w:p>
        </w:tc>
      </w:tr>
    </w:tbl>
    <w:p w:rsidR="00313275" w:rsidRPr="00B12859" w:rsidRDefault="00313275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75" w:rsidRPr="00B12859" w:rsidRDefault="00020564" w:rsidP="0031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2 видно, что из 176 выпускников  91 человек (51,70</w:t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%) набрали от 72 до 100 баллов.</w:t>
      </w:r>
    </w:p>
    <w:p w:rsidR="00313275" w:rsidRPr="00B12859" w:rsidRDefault="00020564" w:rsidP="00313275">
      <w:pPr>
        <w:spacing w:after="120" w:line="240" w:lineRule="auto"/>
        <w:ind w:firstLine="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заданий ЕГЭ по русскому языку получили  80-89 баллов,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90 до 100 баллов</w:t>
      </w:r>
      <w:r w:rsidR="00983A8F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18</w:t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6 экзаменующихся набрали 98 баллов. </w:t>
      </w:r>
    </w:p>
    <w:p w:rsidR="00313275" w:rsidRPr="00B12859" w:rsidRDefault="00313275" w:rsidP="00313275">
      <w:pPr>
        <w:spacing w:after="0" w:line="240" w:lineRule="auto"/>
        <w:ind w:left="5580" w:hanging="46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313275" w:rsidRPr="00B12859" w:rsidRDefault="00313275" w:rsidP="003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Обучающиеся, получившие лучшие по району результаты ЕГЭ по русскому языку</w:t>
      </w:r>
    </w:p>
    <w:tbl>
      <w:tblPr>
        <w:tblW w:w="3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84"/>
        <w:gridCol w:w="2764"/>
        <w:gridCol w:w="1578"/>
      </w:tblGrid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2" w:type="pct"/>
          </w:tcPr>
          <w:p w:rsidR="003B077A" w:rsidRPr="00B12859" w:rsidRDefault="003B077A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678" w:type="pct"/>
          </w:tcPr>
          <w:p w:rsidR="003B077A" w:rsidRPr="00B12859" w:rsidRDefault="003B077A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59" w:type="pct"/>
          </w:tcPr>
          <w:p w:rsidR="003B077A" w:rsidRPr="00B12859" w:rsidRDefault="003B077A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Тестовый балл</w:t>
            </w:r>
          </w:p>
        </w:tc>
      </w:tr>
      <w:tr w:rsidR="003B077A" w:rsidRPr="00B12859" w:rsidTr="00075398">
        <w:trPr>
          <w:trHeight w:val="9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F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Виталий</w:t>
            </w:r>
          </w:p>
        </w:tc>
        <w:tc>
          <w:tcPr>
            <w:tcW w:w="1678" w:type="pct"/>
          </w:tcPr>
          <w:p w:rsidR="003B077A" w:rsidRPr="00B12859" w:rsidRDefault="003B077A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959" w:type="pct"/>
          </w:tcPr>
          <w:p w:rsidR="003B077A" w:rsidRPr="00B12859" w:rsidRDefault="003B077A" w:rsidP="000753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3B077A" w:rsidRPr="00B12859" w:rsidTr="00075398">
        <w:trPr>
          <w:trHeight w:val="274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F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678" w:type="pct"/>
          </w:tcPr>
          <w:p w:rsidR="003B077A" w:rsidRPr="00B12859" w:rsidRDefault="003B077A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959" w:type="pct"/>
          </w:tcPr>
          <w:p w:rsidR="003B077A" w:rsidRPr="00B12859" w:rsidRDefault="003B077A" w:rsidP="00075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b/>
                <w:sz w:val="20"/>
                <w:szCs w:val="20"/>
              </w:rPr>
              <w:t>96 б.</w:t>
            </w:r>
          </w:p>
        </w:tc>
      </w:tr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Рязанцева Ангелина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A" w:rsidRPr="00B12859" w:rsidRDefault="003B077A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959" w:type="pct"/>
          </w:tcPr>
          <w:p w:rsidR="003B077A" w:rsidRPr="00B12859" w:rsidRDefault="003B077A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Валерия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A" w:rsidRPr="00B12859" w:rsidRDefault="003B077A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959" w:type="pct"/>
          </w:tcPr>
          <w:p w:rsidR="003B077A" w:rsidRPr="00B12859" w:rsidRDefault="003B077A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Майгерова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A" w:rsidRPr="00B12859" w:rsidRDefault="003B077A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959" w:type="pct"/>
          </w:tcPr>
          <w:p w:rsidR="003B077A" w:rsidRPr="00B12859" w:rsidRDefault="003B077A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3B077A" w:rsidRPr="00B12859" w:rsidRDefault="003B077A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Евстифеева Анастасия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A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959" w:type="pct"/>
          </w:tcPr>
          <w:p w:rsidR="003B077A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  <w:tr w:rsidR="00543557" w:rsidRPr="00B12859" w:rsidTr="00075398">
        <w:trPr>
          <w:trHeight w:val="228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959" w:type="pct"/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 б.</w:t>
            </w:r>
          </w:p>
        </w:tc>
      </w:tr>
      <w:tr w:rsidR="00543557" w:rsidRPr="00B12859" w:rsidTr="00075398">
        <w:trPr>
          <w:trHeight w:val="228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959" w:type="pct"/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 б.</w:t>
            </w:r>
          </w:p>
        </w:tc>
      </w:tr>
      <w:tr w:rsidR="00543557" w:rsidRPr="00B12859" w:rsidTr="00075398">
        <w:trPr>
          <w:trHeight w:val="228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Мария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959" w:type="pct"/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  <w:tr w:rsidR="00543557" w:rsidRPr="00B12859" w:rsidTr="00075398">
        <w:trPr>
          <w:trHeight w:val="228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Александр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959" w:type="pct"/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3B077A" w:rsidRPr="00B12859" w:rsidTr="00075398">
        <w:trPr>
          <w:trHeight w:val="228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</w:tcPr>
          <w:p w:rsidR="003B077A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Олеся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A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959" w:type="pct"/>
          </w:tcPr>
          <w:p w:rsidR="003B077A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3B077A" w:rsidRPr="00B12859" w:rsidTr="00075398">
        <w:trPr>
          <w:trHeight w:val="250"/>
          <w:jc w:val="center"/>
        </w:trPr>
        <w:tc>
          <w:tcPr>
            <w:tcW w:w="492" w:type="pct"/>
          </w:tcPr>
          <w:p w:rsidR="003B077A" w:rsidRPr="00B12859" w:rsidRDefault="003B077A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:rsidR="003B077A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 Михаил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A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3B077A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 б.</w:t>
            </w:r>
          </w:p>
        </w:tc>
      </w:tr>
      <w:tr w:rsidR="00543557" w:rsidRPr="00B12859" w:rsidTr="00075398">
        <w:trPr>
          <w:trHeight w:val="126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543557" w:rsidRPr="00B12859" w:rsidTr="00075398">
        <w:trPr>
          <w:trHeight w:val="172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Евгений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б.</w:t>
            </w:r>
          </w:p>
        </w:tc>
      </w:tr>
      <w:tr w:rsidR="00543557" w:rsidRPr="00B12859" w:rsidTr="00075398">
        <w:trPr>
          <w:trHeight w:val="217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 б.</w:t>
            </w:r>
          </w:p>
        </w:tc>
      </w:tr>
      <w:tr w:rsidR="00543557" w:rsidRPr="00B12859" w:rsidTr="00075398">
        <w:trPr>
          <w:trHeight w:val="122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Ксения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 б.</w:t>
            </w:r>
          </w:p>
        </w:tc>
      </w:tr>
      <w:tr w:rsidR="00543557" w:rsidRPr="00B12859" w:rsidTr="00075398">
        <w:trPr>
          <w:trHeight w:val="168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Константин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  <w:tr w:rsidR="00543557" w:rsidRPr="00B12859" w:rsidTr="00075398">
        <w:trPr>
          <w:trHeight w:val="72"/>
          <w:jc w:val="center"/>
        </w:trPr>
        <w:tc>
          <w:tcPr>
            <w:tcW w:w="492" w:type="pct"/>
          </w:tcPr>
          <w:p w:rsidR="00543557" w:rsidRPr="00B12859" w:rsidRDefault="00543557" w:rsidP="00FF3CB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</w:tcBorders>
          </w:tcPr>
          <w:p w:rsidR="00543557" w:rsidRPr="00B12859" w:rsidRDefault="00543557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Жидкова Диана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543557" w:rsidRPr="00B12859" w:rsidRDefault="00543557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б.</w:t>
            </w:r>
          </w:p>
        </w:tc>
      </w:tr>
    </w:tbl>
    <w:p w:rsidR="00313275" w:rsidRPr="00B12859" w:rsidRDefault="00313275" w:rsidP="00313275">
      <w:pPr>
        <w:spacing w:before="120" w:after="120" w:line="240" w:lineRule="auto"/>
        <w:ind w:left="284" w:firstLine="61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p w:rsidR="00313275" w:rsidRPr="00B12859" w:rsidRDefault="00313275" w:rsidP="00313275">
      <w:pPr>
        <w:spacing w:after="0" w:line="240" w:lineRule="auto"/>
        <w:ind w:left="284" w:firstLine="6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A57A47"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среднего тестового балла за 4</w:t>
      </w:r>
      <w:r w:rsidR="00045702"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pPr w:leftFromText="180" w:rightFromText="180" w:vertAnchor="text" w:horzAnchor="margin" w:tblpY="170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569"/>
        <w:gridCol w:w="1701"/>
        <w:gridCol w:w="1842"/>
        <w:gridCol w:w="1843"/>
        <w:gridCol w:w="661"/>
        <w:gridCol w:w="1417"/>
        <w:gridCol w:w="1417"/>
      </w:tblGrid>
      <w:tr w:rsidR="00075398" w:rsidRPr="00B12859" w:rsidTr="00075398">
        <w:trPr>
          <w:gridAfter w:val="3"/>
          <w:wAfter w:w="3495" w:type="dxa"/>
        </w:trPr>
        <w:tc>
          <w:tcPr>
            <w:tcW w:w="645" w:type="dxa"/>
            <w:vAlign w:val="center"/>
          </w:tcPr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3" w:type="dxa"/>
            <w:vAlign w:val="center"/>
          </w:tcPr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569" w:type="dxa"/>
            <w:vAlign w:val="center"/>
          </w:tcPr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балл</w:t>
            </w:r>
          </w:p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1" w:type="dxa"/>
            <w:vAlign w:val="center"/>
          </w:tcPr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балл</w:t>
            </w:r>
          </w:p>
          <w:p w:rsidR="00075398" w:rsidRPr="00B12859" w:rsidRDefault="00075398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842" w:type="dxa"/>
          </w:tcPr>
          <w:p w:rsidR="00075398" w:rsidRPr="00B12859" w:rsidRDefault="00075398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балл</w:t>
            </w:r>
          </w:p>
          <w:p w:rsidR="00075398" w:rsidRPr="00B12859" w:rsidRDefault="00075398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843" w:type="dxa"/>
          </w:tcPr>
          <w:p w:rsidR="00075398" w:rsidRPr="00B12859" w:rsidRDefault="00075398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балл</w:t>
            </w:r>
          </w:p>
          <w:p w:rsidR="00075398" w:rsidRPr="00B12859" w:rsidRDefault="00075398" w:rsidP="000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</w:tr>
      <w:tr w:rsidR="00577ED6" w:rsidRPr="00B12859" w:rsidTr="00077794">
        <w:trPr>
          <w:gridAfter w:val="3"/>
          <w:wAfter w:w="3495" w:type="dxa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569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64,294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71,19</w:t>
            </w:r>
          </w:p>
        </w:tc>
        <w:tc>
          <w:tcPr>
            <w:tcW w:w="1842" w:type="dxa"/>
            <w:vAlign w:val="center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68,913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67,409</w:t>
            </w:r>
          </w:p>
        </w:tc>
      </w:tr>
      <w:tr w:rsidR="00577ED6" w:rsidRPr="00B12859" w:rsidTr="00077794">
        <w:trPr>
          <w:gridAfter w:val="3"/>
          <w:wAfter w:w="3495" w:type="dxa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80,666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81,15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80,896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78</w:t>
            </w:r>
          </w:p>
        </w:tc>
      </w:tr>
      <w:tr w:rsidR="00577ED6" w:rsidRPr="00B12859" w:rsidTr="00077794">
        <w:trPr>
          <w:gridAfter w:val="3"/>
          <w:wAfter w:w="3495" w:type="dxa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78,055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77,928</w:t>
            </w:r>
          </w:p>
        </w:tc>
      </w:tr>
      <w:tr w:rsidR="00577ED6" w:rsidRPr="00B12859" w:rsidTr="00077794">
        <w:trPr>
          <w:gridAfter w:val="3"/>
          <w:wAfter w:w="3495" w:type="dxa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67,611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82,6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340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74,107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81,884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80,904</w:t>
            </w:r>
          </w:p>
        </w:tc>
      </w:tr>
      <w:tr w:rsidR="00577ED6" w:rsidRPr="00B12859" w:rsidTr="00C67993">
        <w:trPr>
          <w:gridAfter w:val="3"/>
          <w:wAfter w:w="3495" w:type="dxa"/>
          <w:trHeight w:hRule="exact" w:val="340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СОШ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62,052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60,963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62,043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62,077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80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«Володарская средняя общеобразовательная школа»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75,200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60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60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67,111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76,444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75,625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75,8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84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70,200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70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65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72,333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69,571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78,800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75,75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58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70,666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76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58"/>
        </w:trPr>
        <w:tc>
          <w:tcPr>
            <w:tcW w:w="645" w:type="dxa"/>
            <w:vAlign w:val="center"/>
          </w:tcPr>
          <w:p w:rsidR="00577ED6" w:rsidRPr="00B12859" w:rsidRDefault="00577ED6" w:rsidP="0092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92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859">
              <w:rPr>
                <w:rFonts w:ascii="Times New Roman" w:eastAsia="Calibri" w:hAnsi="Times New Roman" w:cs="Times New Roman"/>
                <w:sz w:val="28"/>
                <w:szCs w:val="28"/>
              </w:rPr>
              <w:t>Скребловская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04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04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82,250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D9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D6" w:rsidRPr="00B12859" w:rsidTr="00077794">
        <w:trPr>
          <w:gridAfter w:val="3"/>
          <w:wAfter w:w="3495" w:type="dxa"/>
          <w:trHeight w:hRule="exact" w:val="991"/>
        </w:trPr>
        <w:tc>
          <w:tcPr>
            <w:tcW w:w="645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им. Героя Советского Союза И.И. Прохорова"</w:t>
            </w: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59,428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57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577ED6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71</w:t>
            </w:r>
          </w:p>
        </w:tc>
      </w:tr>
      <w:tr w:rsidR="00577ED6" w:rsidRPr="00B12859" w:rsidTr="00077794">
        <w:trPr>
          <w:gridAfter w:val="3"/>
          <w:wAfter w:w="3495" w:type="dxa"/>
          <w:trHeight w:hRule="exact" w:val="565"/>
        </w:trPr>
        <w:tc>
          <w:tcPr>
            <w:tcW w:w="645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«Ям-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Тесовская</w:t>
            </w:r>
            <w:proofErr w:type="spellEnd"/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66,400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73,833</w:t>
            </w:r>
          </w:p>
        </w:tc>
        <w:tc>
          <w:tcPr>
            <w:tcW w:w="1842" w:type="dxa"/>
            <w:vAlign w:val="bottom"/>
          </w:tcPr>
          <w:p w:rsidR="00577ED6" w:rsidRPr="00B12859" w:rsidRDefault="00577ED6" w:rsidP="0057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sz w:val="20"/>
                <w:szCs w:val="20"/>
              </w:rPr>
              <w:t>68,666</w:t>
            </w:r>
          </w:p>
        </w:tc>
        <w:tc>
          <w:tcPr>
            <w:tcW w:w="1843" w:type="dxa"/>
            <w:vAlign w:val="center"/>
          </w:tcPr>
          <w:p w:rsidR="00577ED6" w:rsidRPr="00B12859" w:rsidRDefault="00577ED6" w:rsidP="00577ED6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t>58,5</w:t>
            </w:r>
          </w:p>
        </w:tc>
      </w:tr>
      <w:tr w:rsidR="00577ED6" w:rsidRPr="00B12859" w:rsidTr="00075398">
        <w:trPr>
          <w:gridAfter w:val="3"/>
          <w:wAfter w:w="3495" w:type="dxa"/>
          <w:trHeight w:hRule="exact" w:val="340"/>
        </w:trPr>
        <w:tc>
          <w:tcPr>
            <w:tcW w:w="645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итог: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70,164</w:t>
            </w:r>
          </w:p>
        </w:tc>
        <w:tc>
          <w:tcPr>
            <w:tcW w:w="1701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,567</w:t>
            </w:r>
          </w:p>
        </w:tc>
        <w:tc>
          <w:tcPr>
            <w:tcW w:w="1842" w:type="dxa"/>
            <w:vAlign w:val="center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73,706</w:t>
            </w:r>
          </w:p>
        </w:tc>
        <w:tc>
          <w:tcPr>
            <w:tcW w:w="1843" w:type="dxa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8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73,802</w:t>
            </w:r>
          </w:p>
        </w:tc>
      </w:tr>
      <w:tr w:rsidR="00577ED6" w:rsidRPr="00B12859" w:rsidTr="000753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38" w:type="dxa"/>
            <w:gridSpan w:val="4"/>
          </w:tcPr>
          <w:p w:rsidR="00577ED6" w:rsidRPr="00B12859" w:rsidRDefault="00577ED6" w:rsidP="00577E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7ED6" w:rsidRPr="00B12859" w:rsidRDefault="00577ED6" w:rsidP="0057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7ED6" w:rsidRPr="00B12859" w:rsidRDefault="00577ED6" w:rsidP="0057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72,584</w:t>
            </w:r>
          </w:p>
        </w:tc>
      </w:tr>
    </w:tbl>
    <w:p w:rsidR="00313275" w:rsidRPr="00B12859" w:rsidRDefault="00313275" w:rsidP="0031327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4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повышение</w:t>
      </w:r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тестового балла с 2018 по 2019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 среднем на </w:t>
      </w:r>
      <w:r w:rsidR="00077794" w:rsidRPr="00B12859">
        <w:rPr>
          <w:rFonts w:ascii="Times New Roman" w:hAnsi="Times New Roman" w:cs="Times New Roman"/>
          <w:b/>
          <w:i/>
          <w:sz w:val="28"/>
          <w:szCs w:val="28"/>
        </w:rPr>
        <w:t>0,231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(без Санаторной школы).</w:t>
      </w:r>
    </w:p>
    <w:p w:rsidR="00313275" w:rsidRPr="00B12859" w:rsidRDefault="00313275" w:rsidP="00313275">
      <w:pPr>
        <w:spacing w:before="120" w:after="12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экзамену по русско</w:t>
      </w:r>
      <w:r w:rsidR="0007779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 выпускников готовили 13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Все учителя имеют высшее образование, большой опыт работы</w:t>
      </w: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учитель своевременно проходит курсовую переподготовку, активно участвует в работе районного методического объединения.</w:t>
      </w:r>
    </w:p>
    <w:p w:rsidR="00577F69" w:rsidRPr="00B12859" w:rsidRDefault="00577F69" w:rsidP="00313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F69" w:rsidRPr="00B12859" w:rsidRDefault="00577F69" w:rsidP="00313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275" w:rsidRPr="00B12859" w:rsidRDefault="00313275" w:rsidP="00313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</w:t>
      </w:r>
      <w:proofErr w:type="gramStart"/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ВЫПОЛНЕНИЯ ЗАДАНИЙ РАЗНЫХ ЧАСТЕЙ ЭКЗАМЕНАЦИОННОЙ РАБОТЫ</w:t>
      </w:r>
      <w:proofErr w:type="gramEnd"/>
    </w:p>
    <w:p w:rsidR="00313275" w:rsidRPr="00B12859" w:rsidRDefault="00313275" w:rsidP="00313275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75" w:rsidRPr="00B12859" w:rsidRDefault="00313275" w:rsidP="00313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лингвистической, языковой и коммуникативной компетенций (результаты выполнения заданий отражены в таблице 4). </w:t>
      </w:r>
      <w:proofErr w:type="gramEnd"/>
    </w:p>
    <w:p w:rsidR="00577F69" w:rsidRPr="00B12859" w:rsidRDefault="00577F69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5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заданий первой части экзаменационной работы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678"/>
        <w:gridCol w:w="3119"/>
      </w:tblGrid>
      <w:tr w:rsidR="00313275" w:rsidRPr="00B12859" w:rsidTr="00313275">
        <w:trPr>
          <w:trHeight w:val="1274"/>
        </w:trPr>
        <w:tc>
          <w:tcPr>
            <w:tcW w:w="747" w:type="dxa"/>
            <w:vAlign w:val="center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зада-</w:t>
            </w:r>
            <w:proofErr w:type="spellStart"/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19" w:type="dxa"/>
            <w:vAlign w:val="center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процент выполнения</w:t>
            </w:r>
          </w:p>
        </w:tc>
      </w:tr>
      <w:tr w:rsidR="00313275" w:rsidRPr="00B12859" w:rsidTr="008521B1">
        <w:trPr>
          <w:cantSplit/>
          <w:trHeight w:val="1134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</w:tcPr>
          <w:p w:rsidR="00313275" w:rsidRPr="00B12859" w:rsidRDefault="00B1139A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3119" w:type="dxa"/>
          </w:tcPr>
          <w:p w:rsidR="00077794" w:rsidRPr="00B12859" w:rsidRDefault="00077794" w:rsidP="0007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  <w:p w:rsidR="00313275" w:rsidRPr="00B12859" w:rsidRDefault="00313275" w:rsidP="003F2C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</w:tcPr>
          <w:p w:rsidR="00155F26" w:rsidRPr="00B12859" w:rsidRDefault="00155F26" w:rsidP="007144C3">
            <w:pPr>
              <w:pStyle w:val="TableParagraph"/>
              <w:ind w:left="38"/>
              <w:rPr>
                <w:lang w:val="ru-RU"/>
              </w:rPr>
            </w:pPr>
            <w:r w:rsidRPr="00B12859">
              <w:rPr>
                <w:w w:val="105"/>
                <w:lang w:val="ru-RU"/>
              </w:rPr>
              <w:t>Средства связи предложений</w:t>
            </w:r>
          </w:p>
          <w:p w:rsidR="00313275" w:rsidRPr="00B12859" w:rsidRDefault="00155F26" w:rsidP="007144C3">
            <w:pPr>
              <w:pStyle w:val="TableParagraph"/>
              <w:ind w:left="38" w:right="58" w:hanging="1"/>
              <w:rPr>
                <w:lang w:val="ru-RU"/>
              </w:rPr>
            </w:pPr>
            <w:r w:rsidRPr="00B12859">
              <w:rPr>
                <w:w w:val="105"/>
                <w:lang w:val="ru-RU"/>
              </w:rPr>
              <w:t>в тексте. Отбор языковых сре</w:t>
            </w:r>
            <w:proofErr w:type="gramStart"/>
            <w:r w:rsidRPr="00B12859">
              <w:rPr>
                <w:w w:val="105"/>
                <w:lang w:val="ru-RU"/>
              </w:rPr>
              <w:t>дств в т</w:t>
            </w:r>
            <w:proofErr w:type="gramEnd"/>
            <w:r w:rsidRPr="00B12859">
              <w:rPr>
                <w:w w:val="105"/>
                <w:lang w:val="ru-RU"/>
              </w:rPr>
              <w:t>ексте в зависимости от темы, цели, адресата и ситуации</w:t>
            </w:r>
            <w:r w:rsidR="007144C3" w:rsidRPr="00B12859">
              <w:rPr>
                <w:w w:val="105"/>
                <w:lang w:val="ru-RU"/>
              </w:rPr>
              <w:t xml:space="preserve"> </w:t>
            </w:r>
            <w:r w:rsidRPr="00B12859">
              <w:rPr>
                <w:w w:val="105"/>
                <w:lang w:val="ru-RU"/>
              </w:rPr>
              <w:t>общения</w:t>
            </w:r>
          </w:p>
        </w:tc>
        <w:tc>
          <w:tcPr>
            <w:tcW w:w="3119" w:type="dxa"/>
          </w:tcPr>
          <w:p w:rsidR="00077794" w:rsidRPr="00B12859" w:rsidRDefault="00077794" w:rsidP="0007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70,94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</w:t>
            </w:r>
          </w:p>
        </w:tc>
        <w:tc>
          <w:tcPr>
            <w:tcW w:w="3119" w:type="dxa"/>
          </w:tcPr>
          <w:p w:rsidR="00077794" w:rsidRPr="00B12859" w:rsidRDefault="00077794" w:rsidP="0007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87,07</w:t>
            </w:r>
          </w:p>
          <w:p w:rsidR="00313275" w:rsidRPr="00B12859" w:rsidRDefault="00313275" w:rsidP="008521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Орфоэпические нормы</w:t>
            </w:r>
            <w:r w:rsidRPr="00B128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(постановка ударения) </w:t>
            </w:r>
          </w:p>
        </w:tc>
        <w:tc>
          <w:tcPr>
            <w:tcW w:w="3119" w:type="dxa"/>
          </w:tcPr>
          <w:p w:rsidR="00077794" w:rsidRPr="00B12859" w:rsidRDefault="00077794" w:rsidP="0007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89,03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Лексические нормы (употребление слова в соответствии с точным лексическим значением и требованием лексической сочетаемости) </w:t>
            </w:r>
          </w:p>
        </w:tc>
        <w:tc>
          <w:tcPr>
            <w:tcW w:w="3119" w:type="dxa"/>
          </w:tcPr>
          <w:p w:rsidR="00077794" w:rsidRPr="00B12859" w:rsidRDefault="00077794" w:rsidP="0007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86,66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5F26" w:rsidRPr="00B12859" w:rsidTr="00313275">
        <w:trPr>
          <w:trHeight w:val="267"/>
        </w:trPr>
        <w:tc>
          <w:tcPr>
            <w:tcW w:w="747" w:type="dxa"/>
          </w:tcPr>
          <w:p w:rsidR="00155F26" w:rsidRPr="00B12859" w:rsidRDefault="00155F26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</w:tcPr>
          <w:p w:rsidR="00155F26" w:rsidRPr="00B12859" w:rsidRDefault="00155F26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hAnsi="Times New Roman" w:cs="Times New Roman"/>
                <w:w w:val="105"/>
              </w:rPr>
              <w:t>Лексические нормы</w:t>
            </w:r>
          </w:p>
        </w:tc>
        <w:tc>
          <w:tcPr>
            <w:tcW w:w="3119" w:type="dxa"/>
          </w:tcPr>
          <w:p w:rsidR="003A2E79" w:rsidRPr="00B12859" w:rsidRDefault="003A2E79" w:rsidP="00077794">
            <w:pPr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</w:rPr>
              <w:fldChar w:fldCharType="begin"/>
            </w:r>
            <w:r w:rsidRPr="00B12859">
              <w:rPr>
                <w:rFonts w:ascii="Times New Roman" w:hAnsi="Times New Roman" w:cs="Times New Roman"/>
              </w:rPr>
              <w:instrText xml:space="preserve"> LINK </w:instrText>
            </w:r>
            <w:r w:rsidR="000D0B25" w:rsidRPr="00B12859">
              <w:rPr>
                <w:rFonts w:ascii="Times New Roman" w:hAnsi="Times New Roman" w:cs="Times New Roman"/>
              </w:rPr>
              <w:instrText xml:space="preserve">Excel.Sheet.12 "C:\\Users\\Саша\\ЕГЭ 19\\_АНАЛИЗ ЕГЭ 19 РЯ Лужский район.xlsx" "АНАЛИЗ ОМСУ - часть 1!R37C8" </w:instrText>
            </w:r>
            <w:r w:rsidRPr="00B12859">
              <w:rPr>
                <w:rFonts w:ascii="Times New Roman" w:hAnsi="Times New Roman" w:cs="Times New Roman"/>
              </w:rPr>
              <w:instrText xml:space="preserve">\a \f 4 \h </w:instrText>
            </w:r>
            <w:r w:rsidR="00B12859">
              <w:rPr>
                <w:rFonts w:ascii="Times New Roman" w:hAnsi="Times New Roman" w:cs="Times New Roman"/>
              </w:rPr>
              <w:instrText xml:space="preserve"> \* MERGEFORMAT </w:instrText>
            </w:r>
            <w:r w:rsidRPr="00B12859">
              <w:rPr>
                <w:rFonts w:ascii="Times New Roman" w:hAnsi="Times New Roman" w:cs="Times New Roman"/>
              </w:rPr>
              <w:fldChar w:fldCharType="separate"/>
            </w:r>
          </w:p>
          <w:p w:rsidR="003A2E79" w:rsidRPr="00B12859" w:rsidRDefault="003A2E79" w:rsidP="003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92,66</w:t>
            </w:r>
          </w:p>
          <w:p w:rsidR="00155F26" w:rsidRPr="00B12859" w:rsidRDefault="003A2E79" w:rsidP="003A2E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275" w:rsidRPr="00B12859" w:rsidTr="00313275">
        <w:trPr>
          <w:trHeight w:val="402"/>
        </w:trPr>
        <w:tc>
          <w:tcPr>
            <w:tcW w:w="747" w:type="dxa"/>
          </w:tcPr>
          <w:p w:rsidR="00313275" w:rsidRPr="00B12859" w:rsidRDefault="00155F26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Морфологические нормы (образование форм слова)</w:t>
            </w:r>
          </w:p>
        </w:tc>
        <w:tc>
          <w:tcPr>
            <w:tcW w:w="3119" w:type="dxa"/>
          </w:tcPr>
          <w:p w:rsidR="003A2E79" w:rsidRPr="00B12859" w:rsidRDefault="003A2E79" w:rsidP="003A2E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87,61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494"/>
        </w:trPr>
        <w:tc>
          <w:tcPr>
            <w:tcW w:w="747" w:type="dxa"/>
          </w:tcPr>
          <w:p w:rsidR="00313275" w:rsidRPr="00B12859" w:rsidRDefault="00155F26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3119" w:type="dxa"/>
          </w:tcPr>
          <w:p w:rsidR="00313275" w:rsidRPr="00B12859" w:rsidRDefault="005E528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45,28</w:t>
            </w: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155F26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 корней</w:t>
            </w:r>
          </w:p>
        </w:tc>
        <w:tc>
          <w:tcPr>
            <w:tcW w:w="3119" w:type="dxa"/>
          </w:tcPr>
          <w:p w:rsidR="003A2E79" w:rsidRPr="00B12859" w:rsidRDefault="003A2E79" w:rsidP="003A2E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65,42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310"/>
        </w:trPr>
        <w:tc>
          <w:tcPr>
            <w:tcW w:w="747" w:type="dxa"/>
          </w:tcPr>
          <w:p w:rsidR="00313275" w:rsidRPr="00B12859" w:rsidRDefault="00155F26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</w:t>
            </w:r>
          </w:p>
        </w:tc>
        <w:tc>
          <w:tcPr>
            <w:tcW w:w="3119" w:type="dxa"/>
          </w:tcPr>
          <w:p w:rsidR="00077794" w:rsidRPr="00B12859" w:rsidRDefault="00077794" w:rsidP="0031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0D0B25" w:rsidRPr="00B12859">
              <w:rPr>
                <w:rFonts w:ascii="Times New Roman" w:hAnsi="Times New Roman" w:cs="Times New Roman"/>
                <w:lang w:eastAsia="ru-RU"/>
              </w:rPr>
              <w:instrText xml:space="preserve">Excel.Sheet.12 "C:\\Users\\Саша\\ЕГЭ 19\\_АНАЛИЗ ЕГЭ 19 РЯ Лужский район.xlsx" "АНАЛИЗ ОМСУ - часть 1!R37C11"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\a \f 4 \h </w:instrText>
            </w:r>
            <w:r w:rsidR="00B12859">
              <w:rPr>
                <w:rFonts w:ascii="Times New Roman" w:hAnsi="Times New Roman" w:cs="Times New Roman"/>
                <w:lang w:eastAsia="ru-RU"/>
              </w:rPr>
              <w:instrText xml:space="preserve"> \* MERGEFORMAT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3A2E79" w:rsidRPr="00B12859" w:rsidRDefault="00077794" w:rsidP="0007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  <w:p w:rsidR="003A2E79" w:rsidRPr="00B12859" w:rsidRDefault="003A2E79" w:rsidP="003A2E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61,01</w:t>
            </w:r>
          </w:p>
          <w:p w:rsidR="00313275" w:rsidRPr="00B12859" w:rsidRDefault="00313275" w:rsidP="0007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различных частей речи (кроме-Н-/-НН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-) </w:t>
            </w:r>
            <w:proofErr w:type="gramEnd"/>
          </w:p>
        </w:tc>
        <w:tc>
          <w:tcPr>
            <w:tcW w:w="3119" w:type="dxa"/>
          </w:tcPr>
          <w:p w:rsidR="009D6B83" w:rsidRPr="00B12859" w:rsidRDefault="009D6B83" w:rsidP="009D6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70,38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3119" w:type="dxa"/>
          </w:tcPr>
          <w:p w:rsidR="009D6B83" w:rsidRPr="00B12859" w:rsidRDefault="009D6B83" w:rsidP="009D6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38,63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 НЕ и НИ</w:t>
            </w:r>
          </w:p>
        </w:tc>
        <w:tc>
          <w:tcPr>
            <w:tcW w:w="3119" w:type="dxa"/>
          </w:tcPr>
          <w:p w:rsidR="009D6B83" w:rsidRPr="00B12859" w:rsidRDefault="009D6B83" w:rsidP="009D6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79,45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84,05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Правописание-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 и-НН- в различных частях речи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85,99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494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простом осложнённом предложении (с однородными членами) </w:t>
            </w:r>
          </w:p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Пунктуация в сложносочинённом предложении и простом предложении с 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однородными</w:t>
            </w:r>
            <w:proofErr w:type="gramEnd"/>
          </w:p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членами</w:t>
            </w:r>
          </w:p>
        </w:tc>
        <w:tc>
          <w:tcPr>
            <w:tcW w:w="3119" w:type="dxa"/>
          </w:tcPr>
          <w:p w:rsidR="00313275" w:rsidRPr="00B12859" w:rsidRDefault="005E528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62,87</w:t>
            </w: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предложениях с обособленными членами (определениями, </w:t>
            </w:r>
            <w:proofErr w:type="gramEnd"/>
          </w:p>
          <w:p w:rsidR="00313275" w:rsidRPr="00B12859" w:rsidRDefault="00313275" w:rsidP="00313275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обстоятельствами, приложениями, дополнениями)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78,93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3119" w:type="dxa"/>
          </w:tcPr>
          <w:p w:rsidR="00C22B8B" w:rsidRPr="00B12859" w:rsidRDefault="00C22B8B" w:rsidP="0031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0D0B25" w:rsidRPr="00B12859">
              <w:rPr>
                <w:rFonts w:ascii="Times New Roman" w:hAnsi="Times New Roman" w:cs="Times New Roman"/>
                <w:lang w:eastAsia="ru-RU"/>
              </w:rPr>
              <w:instrText xml:space="preserve">Excel.Sheet.12 "C:\\Users\\Саша\\ЕГЭ 19\\_АНАЛИЗ ЕГЭ 19 РЯ Лужский район.xlsx" "АНАЛИЗ ОМСУ - часть 1!R37C18"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\a \f 4 \h </w:instrText>
            </w:r>
            <w:r w:rsidR="00B12859">
              <w:rPr>
                <w:rFonts w:ascii="Times New Roman" w:hAnsi="Times New Roman" w:cs="Times New Roman"/>
                <w:lang w:eastAsia="ru-RU"/>
              </w:rPr>
              <w:instrText xml:space="preserve"> \* MERGEFORMAT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C22B8B" w:rsidRPr="00B12859" w:rsidRDefault="00C22B8B" w:rsidP="00C2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  <w:p w:rsidR="00313275" w:rsidRPr="00B12859" w:rsidRDefault="00C22B8B" w:rsidP="00C2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313275" w:rsidRPr="00B12859" w:rsidTr="00313275">
        <w:trPr>
          <w:trHeight w:val="494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83,18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493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49,17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139A" w:rsidRPr="00B12859" w:rsidTr="00313275">
        <w:trPr>
          <w:trHeight w:val="493"/>
        </w:trPr>
        <w:tc>
          <w:tcPr>
            <w:tcW w:w="747" w:type="dxa"/>
          </w:tcPr>
          <w:p w:rsidR="00B1139A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1139A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B1139A" w:rsidRPr="00B12859" w:rsidRDefault="003A2E79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hAnsi="Times New Roman" w:cs="Times New Roman"/>
                <w:w w:val="105"/>
              </w:rPr>
              <w:t>Пунктуационный анализ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32,28</w:t>
            </w:r>
          </w:p>
          <w:p w:rsidR="00B1139A" w:rsidRPr="00B12859" w:rsidRDefault="00B1139A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B1139A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69,11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B1139A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Функционально-смысловые типы речи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слова. Синонимы. Антонимы.  Омонимы. Фразеологические обороты. Группы слов по происхождению и употреблению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3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13275" w:rsidRPr="00B12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Средства связи предложений в тексте</w:t>
            </w:r>
          </w:p>
        </w:tc>
        <w:tc>
          <w:tcPr>
            <w:tcW w:w="3119" w:type="dxa"/>
          </w:tcPr>
          <w:p w:rsidR="00C22B8B" w:rsidRPr="00B12859" w:rsidRDefault="00C22B8B" w:rsidP="00C2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58,83</w:t>
            </w:r>
          </w:p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3275" w:rsidRPr="00B12859" w:rsidTr="00313275">
        <w:trPr>
          <w:trHeight w:val="269"/>
        </w:trPr>
        <w:tc>
          <w:tcPr>
            <w:tcW w:w="747" w:type="dxa"/>
          </w:tcPr>
          <w:p w:rsidR="00313275" w:rsidRPr="00B12859" w:rsidRDefault="003A2E79" w:rsidP="0031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78" w:type="dxa"/>
          </w:tcPr>
          <w:p w:rsidR="00313275" w:rsidRPr="00B12859" w:rsidRDefault="00313275" w:rsidP="0031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Речь. Языковые средства выразительности</w:t>
            </w:r>
          </w:p>
        </w:tc>
        <w:tc>
          <w:tcPr>
            <w:tcW w:w="3119" w:type="dxa"/>
          </w:tcPr>
          <w:p w:rsidR="00313275" w:rsidRPr="00B12859" w:rsidRDefault="005E528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313275" w:rsidRPr="00B12859" w:rsidTr="00313275">
        <w:trPr>
          <w:trHeight w:val="267"/>
        </w:trPr>
        <w:tc>
          <w:tcPr>
            <w:tcW w:w="747" w:type="dxa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313275" w:rsidRPr="00B12859" w:rsidRDefault="00313275" w:rsidP="0031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процент выполнения первой части</w:t>
            </w:r>
          </w:p>
        </w:tc>
        <w:tc>
          <w:tcPr>
            <w:tcW w:w="3119" w:type="dxa"/>
          </w:tcPr>
          <w:p w:rsidR="00313275" w:rsidRPr="00B12859" w:rsidRDefault="00C22B8B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lang w:eastAsia="ru-RU"/>
              </w:rPr>
              <w:t>54,57</w:t>
            </w:r>
          </w:p>
        </w:tc>
      </w:tr>
    </w:tbl>
    <w:p w:rsidR="00313275" w:rsidRPr="00B12859" w:rsidRDefault="00313275" w:rsidP="00313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275" w:rsidRPr="00B12859" w:rsidRDefault="00313275" w:rsidP="00313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275" w:rsidRPr="00B12859" w:rsidRDefault="00313275" w:rsidP="00747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Средний процент выполнения заданий тестовой части ЕГЭ составил</w:t>
      </w:r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54,57</w:t>
      </w:r>
      <w:r w:rsidR="00EA06B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ниже прошлого года на 19,85%</w:t>
      </w:r>
      <w:proofErr w:type="gramStart"/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06B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г.-</w:t>
      </w:r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74,42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EA06B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Хорошие результаты </w:t>
      </w:r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1- 7, 9-11,13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1D29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15,17-19, 24, 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(«Информационная обработка письменных текстов различных стилей и жанров», «Средства связи предложений в тексте», «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слова»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«Орфоэпические нормы (постановка ударения)», «Лексические нормы (употребление слова в соответствии с точным лексическим значением и требованием лексической сочетаемости)»,</w:t>
      </w:r>
      <w:r w:rsidR="007144C3" w:rsidRPr="00B12859">
        <w:rPr>
          <w:rFonts w:ascii="Times New Roman" w:hAnsi="Times New Roman" w:cs="Times New Roman"/>
        </w:rPr>
        <w:t xml:space="preserve"> «</w:t>
      </w:r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нормы»,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144C3" w:rsidRPr="00B12859">
        <w:rPr>
          <w:rFonts w:ascii="Times New Roman" w:eastAsia="Times New Roman" w:hAnsi="Times New Roman" w:cs="Times New Roman"/>
          <w:lang w:eastAsia="ru-RU"/>
        </w:rPr>
        <w:t xml:space="preserve">Морфологические нормы (образование форм слова»), </w:t>
      </w:r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«Правописание корней», «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приставок»</w:t>
      </w:r>
      <w:proofErr w:type="gramStart"/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«Правописание суффиксов различных </w:t>
      </w:r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речи (кроме-Н-/-Н</w:t>
      </w:r>
      <w:proofErr w:type="gramStart"/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7144C3"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 и НИ»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«Слитное, дефисное, раздельное написание слов»</w:t>
      </w:r>
      <w:r w:rsidRPr="00B1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76C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C3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«Правописание-Н- и-НН- в различных частях речи», 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«Знаки препинания в предложениях с обособл</w:t>
      </w:r>
      <w:r w:rsidR="007476C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членами (определениями, 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обстоятельствами, приложениями, дополнениями)», «Знаки препинания в предложениях со словами и конструкциями, грамматически не связанными с членами предложения», «Знаки препинания в </w:t>
      </w:r>
      <w:r w:rsidR="007476C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сложноподчинённом предложении</w:t>
      </w:r>
      <w:r w:rsidR="007476C4" w:rsidRPr="00B12859">
        <w:rPr>
          <w:rFonts w:ascii="Times New Roman" w:eastAsia="Times New Roman" w:hAnsi="Times New Roman" w:cs="Times New Roman"/>
          <w:lang w:eastAsia="ru-RU"/>
        </w:rPr>
        <w:t>»,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275" w:rsidRPr="00B12859" w:rsidRDefault="00313275" w:rsidP="004B5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3275" w:rsidRPr="00B12859" w:rsidRDefault="00313275" w:rsidP="00313275">
      <w:pPr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</w:t>
      </w:r>
    </w:p>
    <w:p w:rsidR="00313275" w:rsidRPr="00B12859" w:rsidRDefault="00D27409" w:rsidP="003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CA0DB" wp14:editId="7693BE6F">
            <wp:extent cx="7110920" cy="3424137"/>
            <wp:effectExtent l="0" t="0" r="13970" b="241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1 части</w:t>
      </w:r>
    </w:p>
    <w:p w:rsidR="00313275" w:rsidRPr="00B12859" w:rsidRDefault="00313275" w:rsidP="003132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75" w:rsidRPr="00B12859" w:rsidRDefault="00313275" w:rsidP="0031327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5 и рис. 1 свидетельствуют о том, что лучше всего учащиеся сп</w:t>
      </w:r>
      <w:r w:rsidR="00D27409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равились с выполнением заданий 1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F47DA4" w:rsidRPr="00B12859">
        <w:rPr>
          <w:rFonts w:ascii="Times New Roman" w:eastAsia="Times New Roman" w:hAnsi="Times New Roman" w:cs="Times New Roman"/>
          <w:lang w:eastAsia="ru-RU"/>
        </w:rPr>
        <w:t>Информационная обработка письменных текстов различных стилей и жанров»)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409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0C1D29" w:rsidRPr="00B12859">
        <w:rPr>
          <w:rFonts w:ascii="Times New Roman" w:hAnsi="Times New Roman" w:cs="Times New Roman"/>
          <w:w w:val="105"/>
        </w:rPr>
        <w:t>Лексические нормы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0C1D29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0C1D29" w:rsidRPr="00B12859">
        <w:rPr>
          <w:rFonts w:ascii="Times New Roman" w:eastAsia="Times New Roman" w:hAnsi="Times New Roman" w:cs="Times New Roman"/>
          <w:lang w:eastAsia="ru-RU"/>
        </w:rPr>
        <w:t xml:space="preserve">Лексическое значение слова. Синонимы. Антонимы.  Омонимы. Фразеологические обороты. </w:t>
      </w:r>
      <w:proofErr w:type="gramStart"/>
      <w:r w:rsidR="000C1D29" w:rsidRPr="00B12859">
        <w:rPr>
          <w:rFonts w:ascii="Times New Roman" w:eastAsia="Times New Roman" w:hAnsi="Times New Roman" w:cs="Times New Roman"/>
          <w:lang w:eastAsia="ru-RU"/>
        </w:rPr>
        <w:t>Группы слов по происхождению и употреблению»)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90%. Хуже всего – с заданием 12</w:t>
      </w:r>
      <w:r w:rsidR="000C1D29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0C1D29" w:rsidRPr="00B12859">
        <w:rPr>
          <w:rFonts w:ascii="Times New Roman" w:eastAsia="Times New Roman" w:hAnsi="Times New Roman" w:cs="Times New Roman"/>
          <w:lang w:eastAsia="ru-RU"/>
        </w:rPr>
        <w:t>Правописание личных окончаний глаголов и суффиксов причастий»)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,20</w:t>
      </w:r>
      <w:r w:rsidR="000C1D29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0C1D29" w:rsidRPr="00B12859">
        <w:rPr>
          <w:rFonts w:ascii="Times New Roman" w:eastAsia="Times New Roman" w:hAnsi="Times New Roman" w:cs="Times New Roman"/>
          <w:lang w:eastAsia="ru-RU"/>
        </w:rPr>
        <w:t>Знаки препинания в сложном предложении с разными видами связи»)</w:t>
      </w:r>
      <w:r w:rsidR="00F47DA4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,21</w:t>
      </w:r>
      <w:r w:rsidR="00D836F3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0C1D29" w:rsidRPr="00B12859">
        <w:rPr>
          <w:rFonts w:ascii="Times New Roman" w:hAnsi="Times New Roman" w:cs="Times New Roman"/>
          <w:w w:val="105"/>
        </w:rPr>
        <w:t>Пунктуационный анализ</w:t>
      </w:r>
      <w:r w:rsidR="00D836F3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ВЫПОЛНЕНИЯ ЗАДАНИЯ ОТКРЫТОГО ТИПА 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РАЗВЕРНУТЫМ ОТВЕТОМ 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275" w:rsidRPr="00B12859" w:rsidRDefault="001B218E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1285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(Задание 27</w:t>
      </w:r>
      <w:r w:rsidR="00313275" w:rsidRPr="00B1285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  <w:proofErr w:type="gramEnd"/>
      <w:r w:rsidR="00313275" w:rsidRPr="00B1285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Сочинение. Информационная обработка текста. </w:t>
      </w:r>
      <w:proofErr w:type="gramStart"/>
      <w:r w:rsidR="00313275" w:rsidRPr="00B1285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Употребление языковых средств в зависимости от речевой ситуации)</w:t>
      </w:r>
      <w:proofErr w:type="gramEnd"/>
    </w:p>
    <w:p w:rsidR="00313275" w:rsidRPr="00B12859" w:rsidRDefault="001B218E" w:rsidP="003132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(задание 27</w:t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состояла из одного открытого задания с развернутым ответом: выпускникам нужно написать сочинение на основе предложенного текста. 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оценки задания второй части работы, контролирующего в ЕГЭ коммуникативную компетентность выпускников, разработана система из 12 критериев. Одни критерии предусматривают оценку соответст</w:t>
      </w:r>
      <w:r w:rsidR="00983A8F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вующего умения баллами от 0 до 5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</w:t>
      </w:r>
      <w:r w:rsidR="00983A8F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угие – от 0 до 1, критерии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 8 предусматривают оценку по баллам от 0 </w:t>
      </w:r>
      <w:proofErr w:type="gramStart"/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Максимальное количество первичных ба</w:t>
      </w:r>
      <w:r w:rsidR="00983A8F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ллов за третью часть работы – 24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275" w:rsidRPr="00B12859" w:rsidRDefault="00313275" w:rsidP="00313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313275" w:rsidRPr="00B12859" w:rsidRDefault="00294D49" w:rsidP="003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задания 27</w:t>
      </w:r>
      <w:r w:rsidR="00313275"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</w:t>
      </w:r>
      <w:proofErr w:type="gramStart"/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справившихся</w:t>
      </w:r>
      <w:proofErr w:type="gramEnd"/>
      <w:r w:rsidR="00313275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в 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13275" w:rsidRPr="00B12859" w:rsidTr="00313275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задания С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К12</w:t>
            </w:r>
          </w:p>
        </w:tc>
      </w:tr>
      <w:tr w:rsidR="00313275" w:rsidRPr="00B12859" w:rsidTr="00313275">
        <w:trPr>
          <w:trHeight w:val="300"/>
        </w:trPr>
        <w:tc>
          <w:tcPr>
            <w:tcW w:w="1418" w:type="dxa"/>
            <w:shd w:val="clear" w:color="auto" w:fill="FFFFFF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Справились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13275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26,72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92,05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54,24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0F14C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294D49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3275" w:rsidRPr="00B12859" w:rsidRDefault="00294D49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95,18</w:t>
            </w:r>
          </w:p>
        </w:tc>
      </w:tr>
      <w:tr w:rsidR="00313275" w:rsidRPr="00B12859" w:rsidTr="00313275">
        <w:trPr>
          <w:trHeight w:val="300"/>
        </w:trPr>
        <w:tc>
          <w:tcPr>
            <w:tcW w:w="1418" w:type="dxa"/>
            <w:vAlign w:val="center"/>
          </w:tcPr>
          <w:p w:rsidR="00313275" w:rsidRPr="00B12859" w:rsidRDefault="001B218E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</w:t>
            </w:r>
            <w:r w:rsidR="00313275"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708" w:type="dxa"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275" w:rsidRPr="00B12859" w:rsidTr="00313275">
        <w:trPr>
          <w:trHeight w:val="300"/>
        </w:trPr>
        <w:tc>
          <w:tcPr>
            <w:tcW w:w="1418" w:type="dxa"/>
            <w:vAlign w:val="center"/>
          </w:tcPr>
          <w:p w:rsidR="00313275" w:rsidRPr="00B12859" w:rsidRDefault="001B218E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</w:t>
            </w:r>
            <w:r w:rsidR="00313275"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708" w:type="dxa"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313275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18E" w:rsidRPr="00B12859" w:rsidTr="00313275">
        <w:trPr>
          <w:trHeight w:val="300"/>
        </w:trPr>
        <w:tc>
          <w:tcPr>
            <w:tcW w:w="1418" w:type="dxa"/>
            <w:vAlign w:val="center"/>
          </w:tcPr>
          <w:p w:rsidR="001B218E" w:rsidRPr="00B12859" w:rsidRDefault="001B218E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балла</w:t>
            </w:r>
          </w:p>
        </w:tc>
        <w:tc>
          <w:tcPr>
            <w:tcW w:w="708" w:type="dxa"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6767DA" w:rsidP="006767D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D49" w:rsidRPr="00B12859" w:rsidRDefault="00294D49" w:rsidP="003132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0D0B25" w:rsidRPr="00B12859">
              <w:rPr>
                <w:rFonts w:ascii="Times New Roman" w:hAnsi="Times New Roman" w:cs="Times New Roman"/>
                <w:lang w:eastAsia="ru-RU"/>
              </w:rPr>
              <w:instrText xml:space="preserve">Excel.Sheet.12 "C:\\Users\\Саша\\ЕГЭ 19\\_АНАЛИЗ ЕГЭ 19 РЯ Лужский район.xlsx" "АНАЛИЗ ОМСУ - часть 2!R34C25"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\a \f 4 \h </w:instrText>
            </w:r>
            <w:r w:rsidR="00B12859">
              <w:rPr>
                <w:rFonts w:ascii="Times New Roman" w:hAnsi="Times New Roman" w:cs="Times New Roman"/>
                <w:lang w:eastAsia="ru-RU"/>
              </w:rPr>
              <w:instrText xml:space="preserve"> \* MERGEFORMAT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294D49" w:rsidRPr="00B12859" w:rsidRDefault="00294D49" w:rsidP="0029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20,02</w:t>
            </w:r>
          </w:p>
          <w:p w:rsidR="001B218E" w:rsidRPr="00B12859" w:rsidRDefault="00294D49" w:rsidP="0029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18E" w:rsidRPr="00B12859" w:rsidTr="00313275">
        <w:trPr>
          <w:trHeight w:val="300"/>
        </w:trPr>
        <w:tc>
          <w:tcPr>
            <w:tcW w:w="1418" w:type="dxa"/>
            <w:vAlign w:val="center"/>
          </w:tcPr>
          <w:p w:rsidR="001B218E" w:rsidRPr="00B12859" w:rsidRDefault="001B218E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балла</w:t>
            </w:r>
          </w:p>
        </w:tc>
        <w:tc>
          <w:tcPr>
            <w:tcW w:w="708" w:type="dxa"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218E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D49" w:rsidRPr="00B12859" w:rsidRDefault="00294D49" w:rsidP="003132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2859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0D0B25" w:rsidRPr="00B12859">
              <w:rPr>
                <w:rFonts w:ascii="Times New Roman" w:hAnsi="Times New Roman" w:cs="Times New Roman"/>
                <w:lang w:eastAsia="ru-RU"/>
              </w:rPr>
              <w:instrText xml:space="preserve">Excel.Sheet.12 "C:\\Users\\Саша\\ЕГЭ 19\\_АНАЛИЗ ЕГЭ 19 РЯ Лужский район.xlsx" "АНАЛИЗ ОМСУ - часть 2!R34C26"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instrText xml:space="preserve">\a \f 4 \h </w:instrText>
            </w:r>
            <w:r w:rsidR="00B12859">
              <w:rPr>
                <w:rFonts w:ascii="Times New Roman" w:hAnsi="Times New Roman" w:cs="Times New Roman"/>
                <w:lang w:eastAsia="ru-RU"/>
              </w:rPr>
              <w:instrText xml:space="preserve"> \* MERGEFORMAT </w:instrText>
            </w:r>
            <w:r w:rsidRPr="00B12859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294D49" w:rsidRPr="00B12859" w:rsidRDefault="00294D49" w:rsidP="0029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  <w:p w:rsidR="001B218E" w:rsidRPr="00B12859" w:rsidRDefault="00294D49" w:rsidP="0029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218E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218E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275" w:rsidRPr="00B12859" w:rsidTr="00313275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313275" w:rsidRPr="00B12859" w:rsidRDefault="00313275" w:rsidP="0031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балл</w:t>
            </w:r>
          </w:p>
        </w:tc>
        <w:tc>
          <w:tcPr>
            <w:tcW w:w="708" w:type="dxa"/>
            <w:vAlign w:val="bottom"/>
          </w:tcPr>
          <w:p w:rsidR="00313275" w:rsidRPr="00B12859" w:rsidRDefault="001B218E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6767DA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3275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294D49" w:rsidP="0031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3275" w:rsidRPr="00B12859" w:rsidRDefault="00294D49" w:rsidP="00294D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95,18</w:t>
            </w:r>
          </w:p>
        </w:tc>
      </w:tr>
    </w:tbl>
    <w:p w:rsidR="00313275" w:rsidRPr="00B12859" w:rsidRDefault="00313275" w:rsidP="00313275">
      <w:pPr>
        <w:tabs>
          <w:tab w:val="left" w:pos="-180"/>
          <w:tab w:val="left" w:pos="0"/>
        </w:tabs>
        <w:spacing w:before="240" w:after="0" w:line="240" w:lineRule="auto"/>
        <w:ind w:right="-9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</w:t>
      </w:r>
      <w:r w:rsidR="002E1982" w:rsidRPr="00B1285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 wp14:anchorId="1CFD901A" wp14:editId="468DFEF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128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Рисунок 2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before="240" w:after="0" w:line="240" w:lineRule="auto"/>
        <w:ind w:right="-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F14C5" w:rsidRPr="00B1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оценивания задания 27</w:t>
      </w:r>
      <w:r w:rsidRPr="00B1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критериям (в процентах)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before="120" w:after="0" w:line="240" w:lineRule="auto"/>
        <w:ind w:right="-91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Смогли </w:t>
      </w:r>
      <w:proofErr w:type="gramStart"/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сформулировать одну из проблем, поднимаемых а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втором анализируемого текста, 100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учащихся. Качественно прокомментировали сформулиров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анную проблему (на 5 баллов</w:t>
      </w:r>
      <w:r w:rsidR="00E11FF4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26,72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 По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зицию автора могут определять 96,8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выпускников. Аргумент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ировать собственную позицию – 92,05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используя при этом два аргумента, один из которых демон</w:t>
      </w:r>
      <w:r w:rsidR="000F14C5"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стрирует знание литературы, – 54,24</w:t>
      </w: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313275" w:rsidRPr="00B12859" w:rsidRDefault="00313275" w:rsidP="00313275">
      <w:pPr>
        <w:tabs>
          <w:tab w:val="left" w:pos="-180"/>
          <w:tab w:val="left" w:pos="0"/>
          <w:tab w:val="left" w:pos="1134"/>
        </w:tabs>
        <w:spacing w:before="120" w:after="0" w:line="240" w:lineRule="auto"/>
        <w:ind w:right="-91" w:firstLine="53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 высказывании собственно</w:t>
      </w:r>
      <w:r w:rsidR="000F14C5"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й позиции 60,39</w:t>
      </w:r>
      <w:r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% </w:t>
      </w:r>
      <w:proofErr w:type="gramStart"/>
      <w:r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экз</w:t>
      </w:r>
      <w:r w:rsidR="000F14C5"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аменуемых</w:t>
      </w:r>
      <w:proofErr w:type="gramEnd"/>
      <w:r w:rsidR="000F14C5"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допускают речевые и 57,95</w:t>
      </w:r>
      <w:r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% - грамматические ошибки. Обучающиеся овладели умением комментировать предложенный текст, то </w:t>
      </w:r>
      <w:r w:rsidRPr="00B1285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есть смогли раскрыть актуальность выбранной проблемы, ее значимость для автора, определить место выбранной проблемы среди других проблем текста, выделить наиболее важные моменты рассуждения.</w:t>
      </w:r>
    </w:p>
    <w:p w:rsidR="00313275" w:rsidRPr="00B12859" w:rsidRDefault="00313275" w:rsidP="00577F69">
      <w:pPr>
        <w:tabs>
          <w:tab w:val="left" w:pos="-180"/>
          <w:tab w:val="left" w:pos="0"/>
        </w:tabs>
        <w:spacing w:before="120" w:after="0" w:line="240" w:lineRule="auto"/>
        <w:ind w:right="-91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859">
        <w:rPr>
          <w:rFonts w:ascii="Times New Roman" w:eastAsia="MS Mincho" w:hAnsi="Times New Roman" w:cs="Times New Roman"/>
          <w:bCs/>
          <w:spacing w:val="-4"/>
          <w:sz w:val="24"/>
          <w:szCs w:val="24"/>
          <w:lang w:eastAsia="ru-RU"/>
        </w:rPr>
        <w:t>В целом работы учащихся отличаются смысловой цельностью, логичностью, связностью. В них просматривается коммуникативный замысел. Доля работ, в которых учащиеся показали умение последовательно излагать материал, удачно связывать части работы, сохранять их с</w:t>
      </w:r>
      <w:r w:rsidR="00577F69" w:rsidRPr="00B12859">
        <w:rPr>
          <w:rFonts w:ascii="Times New Roman" w:eastAsia="MS Mincho" w:hAnsi="Times New Roman" w:cs="Times New Roman"/>
          <w:bCs/>
          <w:spacing w:val="-4"/>
          <w:sz w:val="24"/>
          <w:szCs w:val="24"/>
          <w:lang w:eastAsia="ru-RU"/>
        </w:rPr>
        <w:t xml:space="preserve">оразмерность </w:t>
      </w:r>
    </w:p>
    <w:p w:rsidR="00313275" w:rsidRPr="00B12859" w:rsidRDefault="00313275" w:rsidP="00313275">
      <w:pPr>
        <w:tabs>
          <w:tab w:val="left" w:pos="-180"/>
          <w:tab w:val="left" w:pos="0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75" w:rsidRPr="00B12859" w:rsidRDefault="00313275" w:rsidP="00313275">
      <w:pPr>
        <w:tabs>
          <w:tab w:val="left" w:pos="-180"/>
          <w:tab w:val="left" w:pos="0"/>
        </w:tabs>
        <w:spacing w:before="120" w:after="120" w:line="240" w:lineRule="auto"/>
        <w:ind w:right="-9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275" w:rsidRPr="00B12859" w:rsidRDefault="00313275" w:rsidP="003132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3275" w:rsidRPr="00B12859" w:rsidRDefault="00313275" w:rsidP="00313275">
      <w:pPr>
        <w:spacing w:before="12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РЕКОМЕНДАЦИИ ПО ПОВЫШЕНИЮ КАЧЕСТВА ПОДГОТОВКИ ВЫПУСКНИКОВ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</w:t>
      </w:r>
      <w:r w:rsidR="00983A8F"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ЕГЭ по русскому языку 2019</w:t>
      </w: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организации подготовки к экзамену в следующем учебном году.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учителю разработать собственную систему мониторинга промежуточных результатов в процессе подготовки обучающихся к ГИА и ЕГЭ.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русского языка использовать в своей деятельности различные методы проверки и оценки знаний, чтобы обеспечить необходимую систематичность и глубину </w:t>
      </w:r>
      <w:proofErr w:type="gram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успеваемости обучающихся.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оцениванию тестовых и творческих работ обучающихся 11-х классов, чтобы выпускник видел свои ошибки и мог самостоятельно выстраивать траекторию подготовки к экзамену.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тематический контроль, позволяющий выявить реальный уровень учебных возможностей обучающихся.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работу над ошибками, организовывать ликвидацию пробелов в знаниях.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 системе исследовательскую работу с текстами, используя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уроке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-модульную подачу материала, обеспечивающую комплексное повторение.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открытый учёт знаний, чтобы учащийся видел динамику результатов обучения.</w:t>
      </w:r>
    </w:p>
    <w:p w:rsidR="00313275" w:rsidRPr="00B12859" w:rsidRDefault="00313275" w:rsidP="00313275">
      <w:pPr>
        <w:numPr>
          <w:ilvl w:val="0"/>
          <w:numId w:val="2"/>
        </w:numPr>
        <w:spacing w:before="12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уровень организации деятельности, высокая и устойчивая мобильность, работоспособность, переключаемость, высокий уровень концентрации внимания.</w:t>
      </w:r>
    </w:p>
    <w:p w:rsidR="00313275" w:rsidRPr="00B12859" w:rsidRDefault="00313275" w:rsidP="00313275">
      <w:pPr>
        <w:spacing w:before="120" w:after="100" w:line="240" w:lineRule="auto"/>
        <w:ind w:right="2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313275" w:rsidRPr="00B12859" w:rsidRDefault="00313275" w:rsidP="0031327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ИМЦ </w:t>
      </w:r>
      <w:proofErr w:type="spellStart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Сувви</w:t>
      </w:r>
      <w:proofErr w:type="spellEnd"/>
      <w:r w:rsidRPr="00B1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bookmarkEnd w:id="0"/>
    <w:p w:rsidR="00313275" w:rsidRPr="00B12859" w:rsidRDefault="00313275" w:rsidP="00313275">
      <w:pPr>
        <w:spacing w:before="120" w:after="10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275" w:rsidRPr="00B12859" w:rsidRDefault="00313275" w:rsidP="0031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37" w:rsidRPr="00B12859" w:rsidRDefault="00283237">
      <w:pPr>
        <w:rPr>
          <w:rFonts w:ascii="Times New Roman" w:hAnsi="Times New Roman" w:cs="Times New Roman"/>
        </w:rPr>
      </w:pPr>
    </w:p>
    <w:sectPr w:rsidR="00283237" w:rsidRPr="00B12859" w:rsidSect="009218D2">
      <w:footerReference w:type="even" r:id="rId11"/>
      <w:footerReference w:type="default" r:id="rId12"/>
      <w:pgSz w:w="11907" w:h="16840" w:code="9"/>
      <w:pgMar w:top="1134" w:right="709" w:bottom="1134" w:left="56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8" w:rsidRDefault="00790928">
      <w:pPr>
        <w:spacing w:after="0" w:line="240" w:lineRule="auto"/>
      </w:pPr>
      <w:r>
        <w:separator/>
      </w:r>
    </w:p>
  </w:endnote>
  <w:endnote w:type="continuationSeparator" w:id="0">
    <w:p w:rsidR="00790928" w:rsidRDefault="0079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4" w:rsidRDefault="00077794" w:rsidP="00313275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794" w:rsidRDefault="000777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4" w:rsidRDefault="00077794" w:rsidP="00313275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859">
      <w:rPr>
        <w:rStyle w:val="a7"/>
        <w:noProof/>
      </w:rPr>
      <w:t>3</w:t>
    </w:r>
    <w:r>
      <w:rPr>
        <w:rStyle w:val="a7"/>
      </w:rPr>
      <w:fldChar w:fldCharType="end"/>
    </w:r>
  </w:p>
  <w:p w:rsidR="00077794" w:rsidRDefault="000777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8" w:rsidRDefault="00790928">
      <w:pPr>
        <w:spacing w:after="0" w:line="240" w:lineRule="auto"/>
      </w:pPr>
      <w:r>
        <w:separator/>
      </w:r>
    </w:p>
  </w:footnote>
  <w:footnote w:type="continuationSeparator" w:id="0">
    <w:p w:rsidR="00790928" w:rsidRDefault="0079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410D49"/>
    <w:multiLevelType w:val="hybridMultilevel"/>
    <w:tmpl w:val="9C2C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75"/>
    <w:rsid w:val="00020564"/>
    <w:rsid w:val="00045702"/>
    <w:rsid w:val="00075398"/>
    <w:rsid w:val="00077794"/>
    <w:rsid w:val="000C1D29"/>
    <w:rsid w:val="000D0B25"/>
    <w:rsid w:val="000F14C5"/>
    <w:rsid w:val="00110094"/>
    <w:rsid w:val="00114EB1"/>
    <w:rsid w:val="00155F26"/>
    <w:rsid w:val="001979DB"/>
    <w:rsid w:val="001B218E"/>
    <w:rsid w:val="001C0634"/>
    <w:rsid w:val="001C25AE"/>
    <w:rsid w:val="00283237"/>
    <w:rsid w:val="00285B5C"/>
    <w:rsid w:val="00294D49"/>
    <w:rsid w:val="002E1982"/>
    <w:rsid w:val="00313275"/>
    <w:rsid w:val="0035140B"/>
    <w:rsid w:val="00356346"/>
    <w:rsid w:val="0039374A"/>
    <w:rsid w:val="00394174"/>
    <w:rsid w:val="003A2E79"/>
    <w:rsid w:val="003B077A"/>
    <w:rsid w:val="003F274D"/>
    <w:rsid w:val="003F2C44"/>
    <w:rsid w:val="00443EC1"/>
    <w:rsid w:val="004B5D02"/>
    <w:rsid w:val="004D515E"/>
    <w:rsid w:val="0052493F"/>
    <w:rsid w:val="00543557"/>
    <w:rsid w:val="00551B15"/>
    <w:rsid w:val="00577ED6"/>
    <w:rsid w:val="00577F69"/>
    <w:rsid w:val="005A43F2"/>
    <w:rsid w:val="005E5285"/>
    <w:rsid w:val="00650F9D"/>
    <w:rsid w:val="006767DA"/>
    <w:rsid w:val="00684F59"/>
    <w:rsid w:val="006B301E"/>
    <w:rsid w:val="00707BB5"/>
    <w:rsid w:val="0071287C"/>
    <w:rsid w:val="007144C3"/>
    <w:rsid w:val="007476C4"/>
    <w:rsid w:val="00777212"/>
    <w:rsid w:val="00790928"/>
    <w:rsid w:val="007F2594"/>
    <w:rsid w:val="00830D05"/>
    <w:rsid w:val="008521B1"/>
    <w:rsid w:val="008606F5"/>
    <w:rsid w:val="008F4D89"/>
    <w:rsid w:val="009218D2"/>
    <w:rsid w:val="00983A8F"/>
    <w:rsid w:val="00995FF7"/>
    <w:rsid w:val="009D6B83"/>
    <w:rsid w:val="00A57A47"/>
    <w:rsid w:val="00A65E45"/>
    <w:rsid w:val="00B1139A"/>
    <w:rsid w:val="00B12859"/>
    <w:rsid w:val="00BB5175"/>
    <w:rsid w:val="00C22B8B"/>
    <w:rsid w:val="00C334CD"/>
    <w:rsid w:val="00C77482"/>
    <w:rsid w:val="00C829DE"/>
    <w:rsid w:val="00D27409"/>
    <w:rsid w:val="00D341DF"/>
    <w:rsid w:val="00D836F3"/>
    <w:rsid w:val="00DA3230"/>
    <w:rsid w:val="00E11FF4"/>
    <w:rsid w:val="00E1202D"/>
    <w:rsid w:val="00E231A4"/>
    <w:rsid w:val="00E71FCF"/>
    <w:rsid w:val="00E75CE3"/>
    <w:rsid w:val="00EA06B9"/>
    <w:rsid w:val="00EB5194"/>
    <w:rsid w:val="00F06EA9"/>
    <w:rsid w:val="00F47DA4"/>
    <w:rsid w:val="00FC6F7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275"/>
    <w:pPr>
      <w:keepNext/>
      <w:spacing w:after="0" w:line="240" w:lineRule="auto"/>
      <w:jc w:val="center"/>
      <w:outlineLvl w:val="0"/>
    </w:pPr>
    <w:rPr>
      <w:rFonts w:ascii="PetersburgC" w:eastAsia="Times New Roman" w:hAnsi="PetersburgC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3275"/>
    <w:pPr>
      <w:keepNext/>
      <w:spacing w:after="0" w:line="240" w:lineRule="auto"/>
      <w:ind w:right="24"/>
      <w:jc w:val="center"/>
      <w:outlineLvl w:val="1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313275"/>
    <w:pPr>
      <w:keepNext/>
      <w:spacing w:after="0" w:line="240" w:lineRule="auto"/>
      <w:ind w:right="360"/>
      <w:jc w:val="center"/>
      <w:outlineLvl w:val="2"/>
    </w:pPr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13275"/>
    <w:pPr>
      <w:keepNext/>
      <w:shd w:val="clear" w:color="auto" w:fill="FFFFFF"/>
      <w:spacing w:after="0" w:line="240" w:lineRule="auto"/>
      <w:ind w:left="48" w:right="24" w:firstLine="720"/>
      <w:jc w:val="center"/>
      <w:outlineLvl w:val="3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313275"/>
    <w:pPr>
      <w:keepNext/>
      <w:numPr>
        <w:numId w:val="1"/>
      </w:numPr>
      <w:spacing w:after="0" w:line="240" w:lineRule="auto"/>
      <w:outlineLvl w:val="4"/>
    </w:pPr>
    <w:rPr>
      <w:rFonts w:ascii="PetersburgC" w:eastAsia="Times New Roman" w:hAnsi="PetersburgC" w:cs="Times New Roman"/>
      <w:sz w:val="24"/>
      <w:szCs w:val="24"/>
      <w:lang w:eastAsia="ru-RU" w:bidi="he-IL"/>
    </w:rPr>
  </w:style>
  <w:style w:type="paragraph" w:styleId="6">
    <w:name w:val="heading 6"/>
    <w:basedOn w:val="a"/>
    <w:next w:val="a"/>
    <w:link w:val="60"/>
    <w:qFormat/>
    <w:rsid w:val="00313275"/>
    <w:pPr>
      <w:keepNext/>
      <w:spacing w:after="0" w:line="240" w:lineRule="auto"/>
      <w:jc w:val="center"/>
      <w:outlineLvl w:val="5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32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3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3275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275"/>
    <w:rPr>
      <w:rFonts w:ascii="PetersburgC" w:eastAsia="Times New Roman" w:hAnsi="PetersburgC" w:cs="Times New Roman"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275"/>
    <w:rPr>
      <w:rFonts w:ascii="PetersburgC" w:eastAsia="Times New Roman" w:hAnsi="PetersburgC" w:cs="Times New Roman"/>
      <w:bCs/>
      <w:sz w:val="28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313275"/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13275"/>
    <w:rPr>
      <w:rFonts w:ascii="PetersburgC" w:eastAsia="Times New Roman" w:hAnsi="PetersburgC" w:cs="Times New Roman"/>
      <w:bCs/>
      <w:sz w:val="28"/>
      <w:szCs w:val="2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13275"/>
    <w:rPr>
      <w:rFonts w:ascii="PetersburgC" w:eastAsia="Times New Roman" w:hAnsi="PetersburgC" w:cs="Times New Roman"/>
      <w:sz w:val="24"/>
      <w:szCs w:val="24"/>
      <w:lang w:eastAsia="ru-RU" w:bidi="he-IL"/>
    </w:rPr>
  </w:style>
  <w:style w:type="character" w:customStyle="1" w:styleId="60">
    <w:name w:val="Заголовок 6 Знак"/>
    <w:basedOn w:val="a0"/>
    <w:link w:val="6"/>
    <w:rsid w:val="00313275"/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32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327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13275"/>
  </w:style>
  <w:style w:type="paragraph" w:styleId="a3">
    <w:name w:val="Body Text"/>
    <w:link w:val="a4"/>
    <w:rsid w:val="00313275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327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Подзаголовок_таб."/>
    <w:next w:val="a3"/>
    <w:autoRedefine/>
    <w:rsid w:val="00313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а№"/>
    <w:basedOn w:val="a"/>
    <w:rsid w:val="00313275"/>
    <w:pPr>
      <w:tabs>
        <w:tab w:val="left" w:pos="0"/>
      </w:tabs>
      <w:spacing w:after="0" w:line="240" w:lineRule="auto"/>
      <w:ind w:right="89" w:firstLine="708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7">
    <w:name w:val="page number"/>
    <w:rsid w:val="00313275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2">
    <w:name w:val="Подзаголовок1"/>
    <w:basedOn w:val="a"/>
    <w:autoRedefine/>
    <w:rsid w:val="00313275"/>
    <w:pPr>
      <w:spacing w:after="4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аголовок"/>
    <w:basedOn w:val="a"/>
    <w:autoRedefine/>
    <w:rsid w:val="00313275"/>
    <w:pPr>
      <w:spacing w:after="100" w:line="240" w:lineRule="auto"/>
      <w:ind w:right="22" w:firstLine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Подзаголовок2"/>
    <w:basedOn w:val="12"/>
    <w:autoRedefine/>
    <w:rsid w:val="00313275"/>
    <w:rPr>
      <w:b/>
    </w:rPr>
  </w:style>
  <w:style w:type="paragraph" w:customStyle="1" w:styleId="81">
    <w:name w:val="Таблица_8"/>
    <w:basedOn w:val="a"/>
    <w:rsid w:val="00313275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i/>
      <w:sz w:val="16"/>
      <w:lang w:eastAsia="ru-RU"/>
    </w:rPr>
  </w:style>
  <w:style w:type="paragraph" w:customStyle="1" w:styleId="a9">
    <w:name w:val="Таблица_ц"/>
    <w:basedOn w:val="a"/>
    <w:rsid w:val="00313275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a">
    <w:name w:val="Таблица"/>
    <w:basedOn w:val="a"/>
    <w:rsid w:val="00313275"/>
    <w:pPr>
      <w:spacing w:after="0" w:line="240" w:lineRule="auto"/>
      <w:ind w:left="57" w:right="57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b">
    <w:name w:val="Текст с отступом"/>
    <w:basedOn w:val="a3"/>
    <w:rsid w:val="00313275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313275"/>
    <w:rPr>
      <w:rFonts w:eastAsia="MS Mincho"/>
      <w:spacing w:val="-4"/>
    </w:rPr>
  </w:style>
  <w:style w:type="paragraph" w:styleId="22">
    <w:name w:val="Body Text 2"/>
    <w:basedOn w:val="a"/>
    <w:link w:val="23"/>
    <w:rsid w:val="00313275"/>
    <w:pPr>
      <w:spacing w:after="120" w:line="48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13275"/>
    <w:pPr>
      <w:spacing w:after="120" w:line="240" w:lineRule="auto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13275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313275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313275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313275"/>
    <w:pPr>
      <w:spacing w:after="120" w:line="240" w:lineRule="auto"/>
      <w:ind w:left="283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13275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13275"/>
    <w:rPr>
      <w:rFonts w:ascii="PetersburgC" w:eastAsia="Times New Roman" w:hAnsi="PetersburgC" w:cs="Times New Roman"/>
      <w:sz w:val="16"/>
      <w:szCs w:val="16"/>
      <w:lang w:eastAsia="ru-RU"/>
    </w:rPr>
  </w:style>
  <w:style w:type="character" w:styleId="af3">
    <w:name w:val="Hyperlink"/>
    <w:rsid w:val="00313275"/>
    <w:rPr>
      <w:color w:val="0000FF"/>
      <w:u w:val="single"/>
    </w:rPr>
  </w:style>
  <w:style w:type="character" w:styleId="af4">
    <w:name w:val="FollowedHyperlink"/>
    <w:rsid w:val="00313275"/>
    <w:rPr>
      <w:color w:val="800080"/>
      <w:u w:val="single"/>
    </w:rPr>
  </w:style>
  <w:style w:type="paragraph" w:customStyle="1" w:styleId="xl24">
    <w:name w:val="xl24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313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313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5">
    <w:name w:val="annotation text"/>
    <w:basedOn w:val="a"/>
    <w:link w:val="af6"/>
    <w:semiHidden/>
    <w:rsid w:val="00313275"/>
    <w:pPr>
      <w:spacing w:after="0" w:line="240" w:lineRule="auto"/>
    </w:pPr>
    <w:rPr>
      <w:rFonts w:ascii="PetersburgC" w:eastAsia="Times New Roman" w:hAnsi="PetersburgC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13275"/>
    <w:rPr>
      <w:rFonts w:ascii="PetersburgC" w:eastAsia="Times New Roman" w:hAnsi="PetersburgC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1327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13275"/>
    <w:rPr>
      <w:rFonts w:ascii="PetersburgC" w:eastAsia="Times New Roman" w:hAnsi="PetersburgC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3132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313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313275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lock Text"/>
    <w:basedOn w:val="a"/>
    <w:rsid w:val="00313275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19" w:right="19" w:firstLine="4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31327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327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c">
    <w:name w:val="footnote text"/>
    <w:basedOn w:val="a"/>
    <w:link w:val="afd"/>
    <w:semiHidden/>
    <w:rsid w:val="003132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31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1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e">
    <w:name w:val="Table Grid"/>
    <w:basedOn w:val="a1"/>
    <w:uiPriority w:val="59"/>
    <w:rsid w:val="0031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3132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List Paragraph"/>
    <w:basedOn w:val="a"/>
    <w:uiPriority w:val="34"/>
    <w:qFormat/>
    <w:rsid w:val="00FF3CB5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2E19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5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275"/>
    <w:pPr>
      <w:keepNext/>
      <w:spacing w:after="0" w:line="240" w:lineRule="auto"/>
      <w:jc w:val="center"/>
      <w:outlineLvl w:val="0"/>
    </w:pPr>
    <w:rPr>
      <w:rFonts w:ascii="PetersburgC" w:eastAsia="Times New Roman" w:hAnsi="PetersburgC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3275"/>
    <w:pPr>
      <w:keepNext/>
      <w:spacing w:after="0" w:line="240" w:lineRule="auto"/>
      <w:ind w:right="24"/>
      <w:jc w:val="center"/>
      <w:outlineLvl w:val="1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313275"/>
    <w:pPr>
      <w:keepNext/>
      <w:spacing w:after="0" w:line="240" w:lineRule="auto"/>
      <w:ind w:right="360"/>
      <w:jc w:val="center"/>
      <w:outlineLvl w:val="2"/>
    </w:pPr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13275"/>
    <w:pPr>
      <w:keepNext/>
      <w:shd w:val="clear" w:color="auto" w:fill="FFFFFF"/>
      <w:spacing w:after="0" w:line="240" w:lineRule="auto"/>
      <w:ind w:left="48" w:right="24" w:firstLine="720"/>
      <w:jc w:val="center"/>
      <w:outlineLvl w:val="3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313275"/>
    <w:pPr>
      <w:keepNext/>
      <w:numPr>
        <w:numId w:val="1"/>
      </w:numPr>
      <w:spacing w:after="0" w:line="240" w:lineRule="auto"/>
      <w:outlineLvl w:val="4"/>
    </w:pPr>
    <w:rPr>
      <w:rFonts w:ascii="PetersburgC" w:eastAsia="Times New Roman" w:hAnsi="PetersburgC" w:cs="Times New Roman"/>
      <w:sz w:val="24"/>
      <w:szCs w:val="24"/>
      <w:lang w:eastAsia="ru-RU" w:bidi="he-IL"/>
    </w:rPr>
  </w:style>
  <w:style w:type="paragraph" w:styleId="6">
    <w:name w:val="heading 6"/>
    <w:basedOn w:val="a"/>
    <w:next w:val="a"/>
    <w:link w:val="60"/>
    <w:qFormat/>
    <w:rsid w:val="00313275"/>
    <w:pPr>
      <w:keepNext/>
      <w:spacing w:after="0" w:line="240" w:lineRule="auto"/>
      <w:jc w:val="center"/>
      <w:outlineLvl w:val="5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32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3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3275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275"/>
    <w:rPr>
      <w:rFonts w:ascii="PetersburgC" w:eastAsia="Times New Roman" w:hAnsi="PetersburgC" w:cs="Times New Roman"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275"/>
    <w:rPr>
      <w:rFonts w:ascii="PetersburgC" w:eastAsia="Times New Roman" w:hAnsi="PetersburgC" w:cs="Times New Roman"/>
      <w:bCs/>
      <w:sz w:val="28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313275"/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13275"/>
    <w:rPr>
      <w:rFonts w:ascii="PetersburgC" w:eastAsia="Times New Roman" w:hAnsi="PetersburgC" w:cs="Times New Roman"/>
      <w:bCs/>
      <w:sz w:val="28"/>
      <w:szCs w:val="2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13275"/>
    <w:rPr>
      <w:rFonts w:ascii="PetersburgC" w:eastAsia="Times New Roman" w:hAnsi="PetersburgC" w:cs="Times New Roman"/>
      <w:sz w:val="24"/>
      <w:szCs w:val="24"/>
      <w:lang w:eastAsia="ru-RU" w:bidi="he-IL"/>
    </w:rPr>
  </w:style>
  <w:style w:type="character" w:customStyle="1" w:styleId="60">
    <w:name w:val="Заголовок 6 Знак"/>
    <w:basedOn w:val="a0"/>
    <w:link w:val="6"/>
    <w:rsid w:val="00313275"/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32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327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13275"/>
  </w:style>
  <w:style w:type="paragraph" w:styleId="a3">
    <w:name w:val="Body Text"/>
    <w:link w:val="a4"/>
    <w:rsid w:val="00313275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327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Подзаголовок_таб."/>
    <w:next w:val="a3"/>
    <w:autoRedefine/>
    <w:rsid w:val="00313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а№"/>
    <w:basedOn w:val="a"/>
    <w:rsid w:val="00313275"/>
    <w:pPr>
      <w:tabs>
        <w:tab w:val="left" w:pos="0"/>
      </w:tabs>
      <w:spacing w:after="0" w:line="240" w:lineRule="auto"/>
      <w:ind w:right="89" w:firstLine="708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7">
    <w:name w:val="page number"/>
    <w:rsid w:val="00313275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2">
    <w:name w:val="Подзаголовок1"/>
    <w:basedOn w:val="a"/>
    <w:autoRedefine/>
    <w:rsid w:val="00313275"/>
    <w:pPr>
      <w:spacing w:after="4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аголовок"/>
    <w:basedOn w:val="a"/>
    <w:autoRedefine/>
    <w:rsid w:val="00313275"/>
    <w:pPr>
      <w:spacing w:after="100" w:line="240" w:lineRule="auto"/>
      <w:ind w:right="22" w:firstLine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Подзаголовок2"/>
    <w:basedOn w:val="12"/>
    <w:autoRedefine/>
    <w:rsid w:val="00313275"/>
    <w:rPr>
      <w:b/>
    </w:rPr>
  </w:style>
  <w:style w:type="paragraph" w:customStyle="1" w:styleId="81">
    <w:name w:val="Таблица_8"/>
    <w:basedOn w:val="a"/>
    <w:rsid w:val="00313275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i/>
      <w:sz w:val="16"/>
      <w:lang w:eastAsia="ru-RU"/>
    </w:rPr>
  </w:style>
  <w:style w:type="paragraph" w:customStyle="1" w:styleId="a9">
    <w:name w:val="Таблица_ц"/>
    <w:basedOn w:val="a"/>
    <w:rsid w:val="00313275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a">
    <w:name w:val="Таблица"/>
    <w:basedOn w:val="a"/>
    <w:rsid w:val="00313275"/>
    <w:pPr>
      <w:spacing w:after="0" w:line="240" w:lineRule="auto"/>
      <w:ind w:left="57" w:right="57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b">
    <w:name w:val="Текст с отступом"/>
    <w:basedOn w:val="a3"/>
    <w:rsid w:val="00313275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313275"/>
    <w:rPr>
      <w:rFonts w:eastAsia="MS Mincho"/>
      <w:spacing w:val="-4"/>
    </w:rPr>
  </w:style>
  <w:style w:type="paragraph" w:styleId="22">
    <w:name w:val="Body Text 2"/>
    <w:basedOn w:val="a"/>
    <w:link w:val="23"/>
    <w:rsid w:val="00313275"/>
    <w:pPr>
      <w:spacing w:after="120" w:line="48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13275"/>
    <w:pPr>
      <w:spacing w:after="120" w:line="240" w:lineRule="auto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13275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313275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313275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313275"/>
    <w:pPr>
      <w:spacing w:after="120" w:line="240" w:lineRule="auto"/>
      <w:ind w:left="283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13275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13275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13275"/>
    <w:rPr>
      <w:rFonts w:ascii="PetersburgC" w:eastAsia="Times New Roman" w:hAnsi="PetersburgC" w:cs="Times New Roman"/>
      <w:sz w:val="16"/>
      <w:szCs w:val="16"/>
      <w:lang w:eastAsia="ru-RU"/>
    </w:rPr>
  </w:style>
  <w:style w:type="character" w:styleId="af3">
    <w:name w:val="Hyperlink"/>
    <w:rsid w:val="00313275"/>
    <w:rPr>
      <w:color w:val="0000FF"/>
      <w:u w:val="single"/>
    </w:rPr>
  </w:style>
  <w:style w:type="character" w:styleId="af4">
    <w:name w:val="FollowedHyperlink"/>
    <w:rsid w:val="00313275"/>
    <w:rPr>
      <w:color w:val="800080"/>
      <w:u w:val="single"/>
    </w:rPr>
  </w:style>
  <w:style w:type="paragraph" w:customStyle="1" w:styleId="xl24">
    <w:name w:val="xl24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313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313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313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5">
    <w:name w:val="annotation text"/>
    <w:basedOn w:val="a"/>
    <w:link w:val="af6"/>
    <w:semiHidden/>
    <w:rsid w:val="00313275"/>
    <w:pPr>
      <w:spacing w:after="0" w:line="240" w:lineRule="auto"/>
    </w:pPr>
    <w:rPr>
      <w:rFonts w:ascii="PetersburgC" w:eastAsia="Times New Roman" w:hAnsi="PetersburgC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13275"/>
    <w:rPr>
      <w:rFonts w:ascii="PetersburgC" w:eastAsia="Times New Roman" w:hAnsi="PetersburgC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1327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13275"/>
    <w:rPr>
      <w:rFonts w:ascii="PetersburgC" w:eastAsia="Times New Roman" w:hAnsi="PetersburgC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3132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313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313275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lock Text"/>
    <w:basedOn w:val="a"/>
    <w:rsid w:val="00313275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19" w:right="19" w:firstLine="4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31327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327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c">
    <w:name w:val="footnote text"/>
    <w:basedOn w:val="a"/>
    <w:link w:val="afd"/>
    <w:semiHidden/>
    <w:rsid w:val="003132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31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1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e">
    <w:name w:val="Table Grid"/>
    <w:basedOn w:val="a1"/>
    <w:uiPriority w:val="59"/>
    <w:rsid w:val="0031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3132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List Paragraph"/>
    <w:basedOn w:val="a"/>
    <w:uiPriority w:val="34"/>
    <w:qFormat/>
    <w:rsid w:val="00FF3CB5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2E19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5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374260048890614E-2"/>
          <c:y val="0.15568394479658518"/>
          <c:w val="0.94399115720941817"/>
          <c:h val="0.776815170915208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92.88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1">
                  <c:v>70.94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Лист1!$D$2:$D$28</c:f>
              <c:numCache>
                <c:formatCode>General</c:formatCode>
                <c:ptCount val="27"/>
                <c:pt idx="2">
                  <c:v>87.07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Лист1!$E$2:$E$28</c:f>
              <c:numCache>
                <c:formatCode>General</c:formatCode>
                <c:ptCount val="27"/>
                <c:pt idx="3">
                  <c:v>89.03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472C4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Лист1!$F$2:$F$28</c:f>
              <c:numCache>
                <c:formatCode>General</c:formatCode>
                <c:ptCount val="27"/>
                <c:pt idx="4">
                  <c:v>86.66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70AD47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Лист1!$G$2:$G$28</c:f>
              <c:numCache>
                <c:formatCode>General</c:formatCode>
                <c:ptCount val="27"/>
                <c:pt idx="5">
                  <c:v>92.66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Столбец7</c:v>
                </c:pt>
              </c:strCache>
            </c:strRef>
          </c:tx>
          <c:spPr>
            <a:solidFill>
              <a:schemeClr val="accent1">
                <a:lumMod val="60000"/>
                <a:alpha val="88000"/>
              </a:schemeClr>
            </a:solidFill>
            <a:ln>
              <a:solidFill>
                <a:schemeClr val="accent1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Лист1!$H$2:$H$28</c:f>
              <c:numCache>
                <c:formatCode>General</c:formatCode>
                <c:ptCount val="27"/>
                <c:pt idx="6">
                  <c:v>87.61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Столбец8</c:v>
                </c:pt>
              </c:strCache>
            </c:strRef>
          </c:tx>
          <c:spPr>
            <a:solidFill>
              <a:schemeClr val="accent2">
                <a:lumMod val="60000"/>
                <a:alpha val="88000"/>
              </a:schemeClr>
            </a:solidFill>
            <a:ln>
              <a:solidFill>
                <a:schemeClr val="accent2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Лист1!$I$2:$I$28</c:f>
              <c:numCache>
                <c:formatCode>General</c:formatCode>
                <c:ptCount val="27"/>
                <c:pt idx="7">
                  <c:v>45.28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Столбец9</c:v>
                </c:pt>
              </c:strCache>
            </c:strRef>
          </c:tx>
          <c:spPr>
            <a:solidFill>
              <a:schemeClr val="accent3">
                <a:lumMod val="60000"/>
                <a:alpha val="88000"/>
              </a:schemeClr>
            </a:solidFill>
            <a:ln>
              <a:solidFill>
                <a:schemeClr val="accent3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Лист1!$J$2:$J$28</c:f>
              <c:numCache>
                <c:formatCode>General</c:formatCode>
                <c:ptCount val="27"/>
                <c:pt idx="8">
                  <c:v>65.42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Столбец10</c:v>
                </c:pt>
              </c:strCache>
            </c:strRef>
          </c:tx>
          <c:spPr>
            <a:solidFill>
              <a:schemeClr val="accent4">
                <a:lumMod val="60000"/>
                <a:alpha val="88000"/>
              </a:schemeClr>
            </a:solidFill>
            <a:ln>
              <a:solidFill>
                <a:schemeClr val="accent4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Лист1!$K$2:$K$28</c:f>
              <c:numCache>
                <c:formatCode>General</c:formatCode>
                <c:ptCount val="27"/>
                <c:pt idx="9">
                  <c:v>61.01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столбец11</c:v>
                </c:pt>
              </c:strCache>
            </c:strRef>
          </c:tx>
          <c:spPr>
            <a:solidFill>
              <a:schemeClr val="accent5">
                <a:lumMod val="60000"/>
                <a:alpha val="88000"/>
              </a:schemeClr>
            </a:solidFill>
            <a:ln>
              <a:solidFill>
                <a:schemeClr val="accent5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472C4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Лист1!$L$2:$L$28</c:f>
              <c:numCache>
                <c:formatCode>General</c:formatCode>
                <c:ptCount val="27"/>
                <c:pt idx="10">
                  <c:v>70.38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Столбец12</c:v>
                </c:pt>
              </c:strCache>
            </c:strRef>
          </c:tx>
          <c:spPr>
            <a:solidFill>
              <a:schemeClr val="accent6">
                <a:lumMod val="60000"/>
                <a:alpha val="88000"/>
              </a:schemeClr>
            </a:solidFill>
            <a:ln>
              <a:solidFill>
                <a:schemeClr val="accent6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70AD47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Лист1!$M$2:$M$28</c:f>
              <c:numCache>
                <c:formatCode>General</c:formatCode>
                <c:ptCount val="27"/>
                <c:pt idx="11">
                  <c:v>38.630000000000003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 13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8000"/>
              </a:schemeClr>
            </a:solidFill>
            <a:ln>
              <a:solidFill>
                <a:schemeClr val="accent1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Лист1!$N$2:$N$28</c:f>
              <c:numCache>
                <c:formatCode>General</c:formatCode>
                <c:ptCount val="27"/>
                <c:pt idx="12">
                  <c:v>79.45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Столбец14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8000"/>
              </a:schemeClr>
            </a:solidFill>
            <a:ln>
              <a:solidFill>
                <a:schemeClr val="accent2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Лист1!$O$2:$O$28</c:f>
              <c:numCache>
                <c:formatCode>General</c:formatCode>
                <c:ptCount val="27"/>
                <c:pt idx="13">
                  <c:v>84.05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Столбец15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8000"/>
              </a:schemeClr>
            </a:solidFill>
            <a:ln>
              <a:solidFill>
                <a:schemeClr val="accent3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Лист1!$P$2:$P$28</c:f>
              <c:numCache>
                <c:formatCode>General</c:formatCode>
                <c:ptCount val="27"/>
                <c:pt idx="14">
                  <c:v>85.99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Столбец16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  <a:alpha val="88000"/>
              </a:schemeClr>
            </a:solidFill>
            <a:ln>
              <a:solidFill>
                <a:schemeClr val="accent4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Лист1!$Q$2:$Q$28</c:f>
              <c:numCache>
                <c:formatCode>General</c:formatCode>
                <c:ptCount val="27"/>
                <c:pt idx="15">
                  <c:v>62.87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Столбец 17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  <a:alpha val="88000"/>
              </a:schemeClr>
            </a:solidFill>
            <a:ln>
              <a:solidFill>
                <a:schemeClr val="accent5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472C4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Лист1!$R$2:$R$28</c:f>
              <c:numCache>
                <c:formatCode>General</c:formatCode>
                <c:ptCount val="27"/>
                <c:pt idx="16">
                  <c:v>78.930000000000007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Столбец18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  <a:alpha val="88000"/>
              </a:schemeClr>
            </a:solidFill>
            <a:ln>
              <a:solidFill>
                <a:schemeClr val="accent6">
                  <a:lumMod val="80000"/>
                  <a:lumOff val="2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80000"/>
                  <a:lumOff val="2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70AD47">
                  <a:lumMod val="80000"/>
                  <a:lumOff val="2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Лист1!$S$2:$S$28</c:f>
              <c:numCache>
                <c:formatCode>General</c:formatCode>
                <c:ptCount val="27"/>
                <c:pt idx="17">
                  <c:v>73.8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столбец19</c:v>
                </c:pt>
              </c:strCache>
            </c:strRef>
          </c:tx>
          <c:spPr>
            <a:solidFill>
              <a:schemeClr val="accent1">
                <a:lumMod val="80000"/>
                <a:alpha val="88000"/>
              </a:schemeClr>
            </a:solidFill>
            <a:ln>
              <a:solidFill>
                <a:schemeClr val="accent1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Лист1!$T$2:$T$28</c:f>
              <c:numCache>
                <c:formatCode>General</c:formatCode>
                <c:ptCount val="27"/>
                <c:pt idx="18">
                  <c:v>83.18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столбец20</c:v>
                </c:pt>
              </c:strCache>
            </c:strRef>
          </c:tx>
          <c:spPr>
            <a:solidFill>
              <a:schemeClr val="accent2">
                <a:lumMod val="80000"/>
                <a:alpha val="88000"/>
              </a:schemeClr>
            </a:solidFill>
            <a:ln>
              <a:solidFill>
                <a:schemeClr val="accent2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Лист1!$U$2:$U$28</c:f>
              <c:numCache>
                <c:formatCode>General</c:formatCode>
                <c:ptCount val="27"/>
                <c:pt idx="19">
                  <c:v>49.17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Столбец21</c:v>
                </c:pt>
              </c:strCache>
            </c:strRef>
          </c:tx>
          <c:spPr>
            <a:solidFill>
              <a:schemeClr val="accent3">
                <a:lumMod val="80000"/>
                <a:alpha val="88000"/>
              </a:schemeClr>
            </a:solidFill>
            <a:ln>
              <a:solidFill>
                <a:schemeClr val="accent3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Лист1!$V$2:$V$28</c:f>
              <c:numCache>
                <c:formatCode>General</c:formatCode>
                <c:ptCount val="27"/>
                <c:pt idx="20">
                  <c:v>32.28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Столбец22</c:v>
                </c:pt>
              </c:strCache>
            </c:strRef>
          </c:tx>
          <c:spPr>
            <a:solidFill>
              <a:schemeClr val="accent4">
                <a:lumMod val="80000"/>
                <a:alpha val="88000"/>
              </a:schemeClr>
            </a:solidFill>
            <a:ln>
              <a:solidFill>
                <a:schemeClr val="accent4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Лист1!$W$2:$W$28</c:f>
              <c:numCache>
                <c:formatCode>General</c:formatCode>
                <c:ptCount val="27"/>
                <c:pt idx="21">
                  <c:v>69.11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Столбец23</c:v>
                </c:pt>
              </c:strCache>
            </c:strRef>
          </c:tx>
          <c:spPr>
            <a:solidFill>
              <a:schemeClr val="accent5">
                <a:lumMod val="80000"/>
                <a:alpha val="88000"/>
              </a:schemeClr>
            </a:solidFill>
            <a:ln>
              <a:solidFill>
                <a:schemeClr val="accent5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472C4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Лист1!$X$2:$X$28</c:f>
              <c:numCache>
                <c:formatCode>General</c:formatCode>
                <c:ptCount val="27"/>
                <c:pt idx="22">
                  <c:v>50.74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Столбец25</c:v>
                </c:pt>
              </c:strCache>
            </c:strRef>
          </c:tx>
          <c:spPr>
            <a:solidFill>
              <a:schemeClr val="accent6">
                <a:lumMod val="80000"/>
                <a:alpha val="88000"/>
              </a:schemeClr>
            </a:solidFill>
            <a:ln>
              <a:solidFill>
                <a:schemeClr val="accent6">
                  <a:lumMod val="8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8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70AD47">
                  <a:lumMod val="8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Лист1!$Y$2:$Y$28</c:f>
              <c:numCache>
                <c:formatCode>General</c:formatCode>
                <c:ptCount val="27"/>
                <c:pt idx="23">
                  <c:v>92.3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  <a:alpha val="88000"/>
              </a:schemeClr>
            </a:solidFill>
            <a:ln>
              <a:solidFill>
                <a:schemeClr val="accent1">
                  <a:lumMod val="60000"/>
                  <a:lumOff val="4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60000"/>
                  <a:lumOff val="4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lumMod val="60000"/>
                  <a:lumOff val="4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Лист1!$Z$2:$Z$28</c:f>
              <c:numCache>
                <c:formatCode>General</c:formatCode>
                <c:ptCount val="27"/>
                <c:pt idx="24">
                  <c:v>58.83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Столбец24</c:v>
                </c:pt>
              </c:strCache>
            </c:strRef>
          </c:tx>
          <c:invertIfNegative val="0"/>
          <c:dLbls>
            <c:dLbl>
              <c:idx val="25"/>
              <c:tx>
                <c:rich>
                  <a:bodyPr/>
                  <a:lstStyle/>
                  <a:p>
                    <a:pPr>
                      <a:defRPr baseline="0">
                        <a:solidFill>
                          <a:schemeClr val="bg1"/>
                        </a:solidFill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46,4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chemeClr val="accent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Лист1!$AA$2:$AA$28</c:f>
              <c:numCache>
                <c:formatCode>General</c:formatCode>
                <c:ptCount val="27"/>
                <c:pt idx="25">
                  <c:v>46.4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4014592"/>
        <c:axId val="214020480"/>
        <c:axId val="0"/>
      </c:bar3DChart>
      <c:dateAx>
        <c:axId val="214014592"/>
        <c:scaling>
          <c:orientation val="minMax"/>
          <c:max val="26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20480"/>
        <c:crosses val="autoZero"/>
        <c:auto val="0"/>
        <c:lblOffset val="100"/>
        <c:baseTimeUnit val="days"/>
      </c:dateAx>
      <c:valAx>
        <c:axId val="214020480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14592"/>
        <c:crosses val="autoZero"/>
        <c:crossBetween val="between"/>
        <c:majorUnit val="5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 w="6349" cap="flat" cmpd="sng" algn="ctr">
      <a:solidFill>
        <a:schemeClr val="accent1">
          <a:alpha val="88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2 части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(27 задание- сочинение)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26.72</c:v>
                </c:pt>
                <c:pt idx="2">
                  <c:v>96.8</c:v>
                </c:pt>
                <c:pt idx="3">
                  <c:v>92.05</c:v>
                </c:pt>
                <c:pt idx="4">
                  <c:v>54.24</c:v>
                </c:pt>
                <c:pt idx="5">
                  <c:v>32.6</c:v>
                </c:pt>
                <c:pt idx="6">
                  <c:v>36.72</c:v>
                </c:pt>
                <c:pt idx="7">
                  <c:v>20.02</c:v>
                </c:pt>
                <c:pt idx="8">
                  <c:v>42.05</c:v>
                </c:pt>
                <c:pt idx="9">
                  <c:v>39.61</c:v>
                </c:pt>
                <c:pt idx="10">
                  <c:v>100</c:v>
                </c:pt>
                <c:pt idx="11">
                  <c:v>95.18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000000"/>
        <c:axId val="216001536"/>
      </c:barChart>
      <c:catAx>
        <c:axId val="21600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01536"/>
        <c:crosses val="autoZero"/>
        <c:auto val="1"/>
        <c:lblAlgn val="ctr"/>
        <c:lblOffset val="100"/>
        <c:noMultiLvlLbl val="0"/>
      </c:catAx>
      <c:valAx>
        <c:axId val="2160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0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23C2-9732-4B80-843D-995B5833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Сувви</dc:creator>
  <cp:lastModifiedBy>Саша</cp:lastModifiedBy>
  <cp:revision>6</cp:revision>
  <dcterms:created xsi:type="dcterms:W3CDTF">2019-07-11T18:13:00Z</dcterms:created>
  <dcterms:modified xsi:type="dcterms:W3CDTF">2019-07-11T18:15:00Z</dcterms:modified>
</cp:coreProperties>
</file>