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6F" w:rsidRDefault="00117741" w:rsidP="00FA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6F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</w:p>
    <w:p w:rsidR="00FA3A6F" w:rsidRDefault="00117741" w:rsidP="00FA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6F"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учителей математики </w:t>
      </w:r>
    </w:p>
    <w:p w:rsidR="00117741" w:rsidRPr="00FA3A6F" w:rsidRDefault="00117741" w:rsidP="00FA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6F">
        <w:rPr>
          <w:rFonts w:ascii="Times New Roman" w:hAnsi="Times New Roman" w:cs="Times New Roman"/>
          <w:b/>
          <w:sz w:val="28"/>
          <w:szCs w:val="28"/>
        </w:rPr>
        <w:t>за 2020-2021 учебный год</w:t>
      </w:r>
    </w:p>
    <w:p w:rsidR="00117741" w:rsidRDefault="005E6CD9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Задачами </w:t>
      </w:r>
      <w:r w:rsidR="00FA3A6F" w:rsidRPr="00FA3A6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методического объединения учителей математики на 20</w:t>
      </w:r>
      <w:r w:rsidR="00FA3A6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FA3A6F" w:rsidRPr="00FA3A6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</w:t>
      </w:r>
      <w:r w:rsidR="00FA3A6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FA3A6F" w:rsidRPr="00FA3A6F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было:</w:t>
      </w:r>
    </w:p>
    <w:p w:rsidR="00A622DA" w:rsidRPr="005E6CD9" w:rsidRDefault="00A622DA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1. Обеспечение достижения целевых показателей по реализации мероприятий региональных проектов «Современная школа»</w:t>
      </w:r>
      <w:r w:rsidR="005E6CD9">
        <w:rPr>
          <w:rFonts w:ascii="Times New Roman" w:hAnsi="Times New Roman" w:cs="Times New Roman"/>
          <w:sz w:val="24"/>
          <w:szCs w:val="24"/>
        </w:rPr>
        <w:t xml:space="preserve">, «Успех каждого ребенка», </w:t>
      </w:r>
      <w:r w:rsidRPr="005E6CD9">
        <w:rPr>
          <w:rFonts w:ascii="Times New Roman" w:hAnsi="Times New Roman" w:cs="Times New Roman"/>
          <w:sz w:val="24"/>
          <w:szCs w:val="24"/>
        </w:rPr>
        <w:t>«Цифровая образовательная среда» национального проекта «Образование».</w:t>
      </w:r>
    </w:p>
    <w:p w:rsidR="00A622DA" w:rsidRPr="005E6CD9" w:rsidRDefault="00A622DA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E6CD9">
        <w:rPr>
          <w:rFonts w:ascii="Times New Roman" w:hAnsi="Times New Roman" w:cs="Times New Roman"/>
          <w:sz w:val="24"/>
          <w:szCs w:val="24"/>
        </w:rPr>
        <w:t xml:space="preserve">Обеспечение работы по сопровождению в образовательных организациях деятельности по: </w:t>
      </w:r>
    </w:p>
    <w:p w:rsidR="00A622DA" w:rsidRPr="005E6CD9" w:rsidRDefault="00A622DA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формированию образовательных результатов с использованием новых технологий;</w:t>
      </w:r>
    </w:p>
    <w:p w:rsidR="00A622DA" w:rsidRPr="005E6CD9" w:rsidRDefault="00A622DA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реализации индивидуальных образовательных - профессиональных маршрутов педагогов;</w:t>
      </w:r>
    </w:p>
    <w:p w:rsidR="00A622DA" w:rsidRPr="005E6CD9" w:rsidRDefault="00A622DA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CD9">
        <w:rPr>
          <w:rFonts w:ascii="Times New Roman" w:hAnsi="Times New Roman" w:cs="Times New Roman"/>
          <w:sz w:val="24"/>
          <w:szCs w:val="24"/>
        </w:rPr>
        <w:t>- совершенствованию системы оценки качества</w:t>
      </w:r>
      <w:r w:rsidR="004B7DE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E6CD9">
        <w:rPr>
          <w:rFonts w:ascii="Times New Roman" w:hAnsi="Times New Roman" w:cs="Times New Roman"/>
          <w:sz w:val="24"/>
          <w:szCs w:val="24"/>
        </w:rPr>
        <w:t>.</w:t>
      </w:r>
    </w:p>
    <w:p w:rsidR="00A622DA" w:rsidRDefault="004B7DE2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622DA" w:rsidRPr="005E6CD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Поддержка педагогов в конкурсном движении</w:t>
      </w:r>
      <w:r w:rsidR="00A622DA" w:rsidRPr="005E6C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60D6" w:rsidRPr="00814E37" w:rsidRDefault="005260D6" w:rsidP="005260D6">
      <w:pPr>
        <w:tabs>
          <w:tab w:val="left" w:pos="9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814E37">
        <w:rPr>
          <w:rFonts w:ascii="Times New Roman" w:eastAsia="Times New Roman" w:hAnsi="Times New Roman" w:cs="Times New Roman"/>
          <w:sz w:val="24"/>
          <w:szCs w:val="24"/>
        </w:rPr>
        <w:t xml:space="preserve">методического объединения осуществлялась по следующим </w:t>
      </w:r>
      <w:r w:rsidRPr="00814E37">
        <w:rPr>
          <w:rFonts w:ascii="Times New Roman" w:eastAsia="Times New Roman" w:hAnsi="Times New Roman" w:cs="Times New Roman"/>
          <w:b/>
          <w:sz w:val="24"/>
          <w:szCs w:val="24"/>
        </w:rPr>
        <w:t>направлениям деятельности</w:t>
      </w:r>
      <w:r w:rsidRPr="00814E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60D6" w:rsidRPr="00814E37" w:rsidRDefault="005260D6" w:rsidP="005260D6">
      <w:pPr>
        <w:numPr>
          <w:ilvl w:val="0"/>
          <w:numId w:val="4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14E37">
        <w:rPr>
          <w:rFonts w:ascii="Times New Roman" w:eastAsia="Times New Roman" w:hAnsi="Times New Roman" w:cs="Times New Roman"/>
          <w:sz w:val="24"/>
          <w:szCs w:val="24"/>
        </w:rPr>
        <w:t>Школьные методические объединения.</w:t>
      </w:r>
    </w:p>
    <w:p w:rsidR="005260D6" w:rsidRPr="00814E37" w:rsidRDefault="005260D6" w:rsidP="005260D6">
      <w:pPr>
        <w:numPr>
          <w:ilvl w:val="0"/>
          <w:numId w:val="6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по темам самообразования.</w:t>
      </w:r>
    </w:p>
    <w:p w:rsidR="005260D6" w:rsidRPr="00814E37" w:rsidRDefault="005260D6" w:rsidP="005260D6">
      <w:pPr>
        <w:numPr>
          <w:ilvl w:val="0"/>
          <w:numId w:val="7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14E37">
        <w:rPr>
          <w:rFonts w:ascii="Times New Roman" w:eastAsia="Times New Roman" w:hAnsi="Times New Roman" w:cs="Times New Roman"/>
          <w:sz w:val="24"/>
          <w:szCs w:val="24"/>
        </w:rPr>
        <w:t>Работа по выявлению и обобщению педагогического опыта.</w:t>
      </w:r>
    </w:p>
    <w:p w:rsidR="005260D6" w:rsidRPr="00814E37" w:rsidRDefault="005260D6" w:rsidP="005260D6">
      <w:pPr>
        <w:numPr>
          <w:ilvl w:val="0"/>
          <w:numId w:val="8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14E37">
        <w:rPr>
          <w:rFonts w:ascii="Times New Roman" w:eastAsia="Times New Roman" w:hAnsi="Times New Roman" w:cs="Times New Roman"/>
          <w:sz w:val="24"/>
          <w:szCs w:val="24"/>
        </w:rPr>
        <w:t>Открытые уроки, их анализ.</w:t>
      </w:r>
    </w:p>
    <w:p w:rsidR="005260D6" w:rsidRPr="009C68E8" w:rsidRDefault="005260D6" w:rsidP="005260D6">
      <w:pPr>
        <w:numPr>
          <w:ilvl w:val="0"/>
          <w:numId w:val="9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14E37">
        <w:rPr>
          <w:rFonts w:ascii="Times New Roman" w:eastAsia="Times New Roman" w:hAnsi="Times New Roman" w:cs="Times New Roman"/>
          <w:sz w:val="24"/>
          <w:szCs w:val="24"/>
        </w:rPr>
        <w:t>Предметные недели.</w:t>
      </w:r>
    </w:p>
    <w:p w:rsidR="005260D6" w:rsidRPr="00814E37" w:rsidRDefault="005260D6" w:rsidP="005260D6">
      <w:pPr>
        <w:numPr>
          <w:ilvl w:val="0"/>
          <w:numId w:val="9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5260D6" w:rsidRPr="00814E37" w:rsidRDefault="005260D6" w:rsidP="005260D6">
      <w:pPr>
        <w:numPr>
          <w:ilvl w:val="0"/>
          <w:numId w:val="13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14E37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5260D6" w:rsidRPr="00814E37" w:rsidRDefault="005260D6" w:rsidP="005260D6">
      <w:pPr>
        <w:numPr>
          <w:ilvl w:val="0"/>
          <w:numId w:val="14"/>
        </w:numPr>
        <w:tabs>
          <w:tab w:val="left" w:pos="1640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814E37">
        <w:rPr>
          <w:rFonts w:ascii="Times New Roman" w:eastAsia="Times New Roman" w:hAnsi="Times New Roman" w:cs="Times New Roman"/>
          <w:sz w:val="24"/>
          <w:szCs w:val="24"/>
        </w:rPr>
        <w:t>Участие в конкурсах и конференциях.</w:t>
      </w:r>
    </w:p>
    <w:p w:rsidR="005260D6" w:rsidRDefault="005260D6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DE2" w:rsidRDefault="004B7DE2" w:rsidP="004B7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РМО учителей математики входит 45 учителей из 18 школ Лужского муниципального района.</w:t>
      </w:r>
    </w:p>
    <w:p w:rsidR="004B7DE2" w:rsidRDefault="004B7DE2" w:rsidP="00226A8E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>
        <w:rPr>
          <w:rStyle w:val="c2"/>
          <w:color w:val="000000"/>
        </w:rPr>
        <w:t>В учебном процессе используются следующие УМК:</w:t>
      </w:r>
    </w:p>
    <w:tbl>
      <w:tblPr>
        <w:tblStyle w:val="a3"/>
        <w:tblW w:w="9351" w:type="dxa"/>
        <w:tblLook w:val="04A0"/>
      </w:tblPr>
      <w:tblGrid>
        <w:gridCol w:w="562"/>
        <w:gridCol w:w="1560"/>
        <w:gridCol w:w="7229"/>
      </w:tblGrid>
      <w:tr w:rsidR="005175D7" w:rsidRPr="000908B9" w:rsidTr="005175D7">
        <w:tc>
          <w:tcPr>
            <w:tcW w:w="2122" w:type="dxa"/>
            <w:gridSpan w:val="2"/>
          </w:tcPr>
          <w:p w:rsidR="005175D7" w:rsidRPr="000908B9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29" w:type="dxa"/>
          </w:tcPr>
          <w:p w:rsidR="005175D7" w:rsidRPr="000908B9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автор, год</w:t>
            </w:r>
          </w:p>
        </w:tc>
      </w:tr>
      <w:tr w:rsidR="005175D7" w:rsidTr="005175D7">
        <w:tc>
          <w:tcPr>
            <w:tcW w:w="2122" w:type="dxa"/>
            <w:gridSpan w:val="2"/>
            <w:vAlign w:val="center"/>
          </w:tcPr>
          <w:p w:rsidR="005175D7" w:rsidRPr="000908B9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175D7" w:rsidRDefault="005175D7" w:rsidP="005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Мерзляк А.Г. Математика 5, М: "Вентана -Граф"</w:t>
            </w:r>
          </w:p>
        </w:tc>
      </w:tr>
      <w:tr w:rsidR="005175D7" w:rsidTr="005175D7">
        <w:tc>
          <w:tcPr>
            <w:tcW w:w="2122" w:type="dxa"/>
            <w:gridSpan w:val="2"/>
            <w:vAlign w:val="center"/>
          </w:tcPr>
          <w:p w:rsidR="005175D7" w:rsidRPr="000908B9" w:rsidRDefault="005175D7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175D7" w:rsidRDefault="005175D7" w:rsidP="000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Мерзляк А.Г. 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М: "Вентана -Граф"</w:t>
            </w:r>
          </w:p>
        </w:tc>
      </w:tr>
      <w:tr w:rsidR="00226A8E" w:rsidTr="005175D7">
        <w:tc>
          <w:tcPr>
            <w:tcW w:w="562" w:type="dxa"/>
            <w:vMerge w:val="restart"/>
            <w:vAlign w:val="center"/>
          </w:tcPr>
          <w:p w:rsidR="00226A8E" w:rsidRPr="000908B9" w:rsidRDefault="00226A8E" w:rsidP="00075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Merge w:val="restart"/>
          </w:tcPr>
          <w:p w:rsidR="00226A8E" w:rsidRDefault="00226A8E" w:rsidP="00075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Default="00226A8E" w:rsidP="0051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Миндюк;Алгебр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7 М.: "Просвещение"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Алгебра 7, М: "Вентана -Граф"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 Геометрия 7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"Вентана -Граф"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 А.Г. Геометрия 7, М: "Вентана -Граф"</w:t>
            </w:r>
          </w:p>
        </w:tc>
      </w:tr>
      <w:tr w:rsidR="00226A8E" w:rsidTr="005175D7">
        <w:tc>
          <w:tcPr>
            <w:tcW w:w="562" w:type="dxa"/>
            <w:vMerge w:val="restart"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Миндюк;Алгебр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17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М.: "Просвещение"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 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"Вентана -Граф"</w:t>
            </w:r>
          </w:p>
        </w:tc>
      </w:tr>
      <w:tr w:rsidR="00226A8E" w:rsidTr="005175D7">
        <w:tc>
          <w:tcPr>
            <w:tcW w:w="562" w:type="dxa"/>
            <w:vMerge w:val="restart"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Ю.Н. Макарычев, Н.Г. Миндюк;Алгебр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9 М.: "Просвещение"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Колягин Ю.М.Алгебра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А.Г.Мерзляк Геометрия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"Вентана -Граф"</w:t>
            </w:r>
          </w:p>
        </w:tc>
      </w:tr>
      <w:tr w:rsidR="00226A8E" w:rsidTr="005175D7">
        <w:tc>
          <w:tcPr>
            <w:tcW w:w="562" w:type="dxa"/>
            <w:vMerge w:val="restart"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Колягин Ю.М.Алгебра и начала анализа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C0D39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«Алгебра и начала математи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ческого анализа</w:t>
            </w:r>
            <w:r w:rsidRPr="009C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класс»,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«Просвещение»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Л. С. Атанасян, В. Ф. Бутузов, С. Б. Кадомцев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«Геометрия, 10-11»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226A8E" w:rsidTr="005175D7">
        <w:tc>
          <w:tcPr>
            <w:tcW w:w="562" w:type="dxa"/>
            <w:vMerge w:val="restart"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vMerge w:val="restart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>Колягин Ю.М.Алгебра и начала анализа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класс;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</w:t>
            </w:r>
          </w:p>
        </w:tc>
      </w:tr>
      <w:tr w:rsidR="00226A8E" w:rsidTr="005175D7">
        <w:tc>
          <w:tcPr>
            <w:tcW w:w="562" w:type="dxa"/>
            <w:vMerge/>
            <w:vAlign w:val="center"/>
          </w:tcPr>
          <w:p w:rsidR="00226A8E" w:rsidRPr="000908B9" w:rsidRDefault="00226A8E" w:rsidP="00226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26A8E" w:rsidRPr="009C0D39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Мордкович А.Г. «Алгебра и начала математи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ческого анализа</w:t>
            </w:r>
            <w:r w:rsidRPr="009C0D39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класс»,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«Просвещение»</w:t>
            </w:r>
          </w:p>
        </w:tc>
      </w:tr>
      <w:tr w:rsidR="00226A8E" w:rsidTr="005175D7">
        <w:tc>
          <w:tcPr>
            <w:tcW w:w="562" w:type="dxa"/>
            <w:vMerge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229" w:type="dxa"/>
          </w:tcPr>
          <w:p w:rsidR="00226A8E" w:rsidRDefault="00226A8E" w:rsidP="0022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Л. С. Атанасян, В. Ф. Бутузов, С. Б. Кадомцев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«Геометрия, 10-11»</w:t>
            </w:r>
            <w:r w:rsidRPr="000446B7">
              <w:rPr>
                <w:rFonts w:ascii="Times New Roman" w:hAnsi="Times New Roman" w:cs="Times New Roman"/>
                <w:sz w:val="24"/>
                <w:szCs w:val="24"/>
              </w:rPr>
              <w:t xml:space="preserve"> - М.: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</w:tbl>
    <w:p w:rsidR="005175D7" w:rsidRDefault="005175D7" w:rsidP="004B7DE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226A8E" w:rsidRPr="00226A8E" w:rsidRDefault="00226A8E" w:rsidP="0098789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 w:rsidRPr="00226A8E">
        <w:rPr>
          <w:rStyle w:val="c15"/>
          <w:color w:val="000000"/>
          <w:shd w:val="clear" w:color="auto" w:fill="FFFFFF"/>
        </w:rPr>
        <w:t xml:space="preserve">Все учебники рекомендованы Министерством </w:t>
      </w:r>
      <w:r>
        <w:rPr>
          <w:rStyle w:val="c15"/>
          <w:color w:val="000000"/>
          <w:shd w:val="clear" w:color="auto" w:fill="FFFFFF"/>
        </w:rPr>
        <w:t>Просвещения</w:t>
      </w:r>
      <w:r w:rsidRPr="00226A8E">
        <w:rPr>
          <w:rStyle w:val="c15"/>
          <w:color w:val="000000"/>
          <w:shd w:val="clear" w:color="auto" w:fill="FFFFFF"/>
        </w:rPr>
        <w:t xml:space="preserve"> РФ. Также учителями использовались дидактические материалы, сборники тестовых заданий, сборники дополнительных задач для 5 – 11 классов по математике, алгебре, геометрии, алгебре и началам анализа,</w:t>
      </w:r>
      <w:r w:rsidRPr="00226A8E">
        <w:rPr>
          <w:rStyle w:val="c2"/>
          <w:color w:val="000000"/>
          <w:shd w:val="clear" w:color="auto" w:fill="FFFFFF"/>
        </w:rPr>
        <w:t>методические рекомендации для учителя,</w:t>
      </w:r>
      <w:r w:rsidRPr="00226A8E">
        <w:rPr>
          <w:rStyle w:val="c15"/>
          <w:color w:val="000000"/>
          <w:shd w:val="clear" w:color="auto" w:fill="FFFFFF"/>
        </w:rPr>
        <w:t>Интернет - ресурсы.</w:t>
      </w:r>
    </w:p>
    <w:p w:rsidR="005175D7" w:rsidRDefault="005175D7" w:rsidP="0098789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</w:p>
    <w:p w:rsidR="003F0920" w:rsidRDefault="003F0920" w:rsidP="003F0920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>
        <w:rPr>
          <w:rStyle w:val="c2"/>
          <w:color w:val="000000"/>
        </w:rPr>
        <w:t>На протяжении 2020-2021 учебного года все учителя Лужского района приняли участие в оценке предметных и методических компетенций учителей.</w:t>
      </w:r>
    </w:p>
    <w:p w:rsidR="0041307B" w:rsidRDefault="0041307B" w:rsidP="0098789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В 2020-2021 учебном году учитель математики </w:t>
      </w:r>
      <w:r w:rsidR="009B0CA4">
        <w:rPr>
          <w:rStyle w:val="c2"/>
          <w:color w:val="000000"/>
        </w:rPr>
        <w:t xml:space="preserve">МОУ «Мшинской средней общеобразовательной школы» </w:t>
      </w:r>
      <w:r>
        <w:rPr>
          <w:rStyle w:val="c2"/>
          <w:color w:val="000000"/>
        </w:rPr>
        <w:t>Карсакова Светлана Ге</w:t>
      </w:r>
      <w:r w:rsidR="009B0CA4">
        <w:rPr>
          <w:rStyle w:val="c2"/>
          <w:color w:val="000000"/>
        </w:rPr>
        <w:t>н</w:t>
      </w:r>
      <w:r>
        <w:rPr>
          <w:rStyle w:val="c2"/>
          <w:color w:val="000000"/>
        </w:rPr>
        <w:t xml:space="preserve">надиевна стала лауреатом районного конкурса педагогического мастерства «Учитель года – 2021». </w:t>
      </w:r>
      <w:r w:rsidR="009B0CA4">
        <w:rPr>
          <w:rStyle w:val="c2"/>
          <w:color w:val="000000"/>
        </w:rPr>
        <w:t>Учитель математики МОУ «Средней общеобразовательной школы №4» стала победителем районного конкурса «Педагогический дебют – 2021».</w:t>
      </w:r>
    </w:p>
    <w:p w:rsidR="005260D6" w:rsidRDefault="005260D6" w:rsidP="0098789C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>
        <w:rPr>
          <w:rStyle w:val="c2"/>
          <w:color w:val="000000"/>
        </w:rPr>
        <w:t>Учитель математики МОУ «Средней общеобразовательной школы №4» Смирнова Надежда Михайловна стала победителем по итогам конкурса ПНПО.</w:t>
      </w:r>
    </w:p>
    <w:p w:rsidR="002162BE" w:rsidRDefault="002162BE" w:rsidP="000B2A8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F3E" w:rsidRPr="009C68E8" w:rsidRDefault="00075F3E" w:rsidP="000B2A8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68E8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муниципального</w:t>
      </w:r>
      <w:r w:rsidR="000B2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тураВсероссийской </w:t>
      </w:r>
      <w:r w:rsidRPr="009C68E8">
        <w:rPr>
          <w:rFonts w:ascii="Times New Roman" w:hAnsi="Times New Roman" w:cs="Times New Roman"/>
          <w:b/>
          <w:color w:val="000000"/>
          <w:sz w:val="24"/>
          <w:szCs w:val="24"/>
        </w:rPr>
        <w:t>олимпиад</w:t>
      </w:r>
      <w:r w:rsidR="000B2A8C">
        <w:rPr>
          <w:rFonts w:ascii="Times New Roman" w:hAnsi="Times New Roman" w:cs="Times New Roman"/>
          <w:b/>
          <w:color w:val="000000"/>
          <w:sz w:val="24"/>
          <w:szCs w:val="24"/>
        </w:rPr>
        <w:t>ы школьников</w:t>
      </w:r>
    </w:p>
    <w:p w:rsidR="00075F3E" w:rsidRPr="00F438A0" w:rsidRDefault="00075F3E" w:rsidP="00075F3E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 w:rsidRPr="00F438A0">
        <w:rPr>
          <w:rFonts w:ascii="Times New Roman" w:hAnsi="Times New Roman"/>
          <w:sz w:val="24"/>
          <w:szCs w:val="24"/>
        </w:rPr>
        <w:t xml:space="preserve">Дата: </w:t>
      </w:r>
      <w:r w:rsidR="000B2A8C">
        <w:rPr>
          <w:rFonts w:ascii="Times New Roman" w:hAnsi="Times New Roman"/>
          <w:sz w:val="24"/>
          <w:szCs w:val="24"/>
        </w:rPr>
        <w:t xml:space="preserve">14 </w:t>
      </w:r>
      <w:r w:rsidRPr="00F438A0">
        <w:rPr>
          <w:rFonts w:ascii="Times New Roman" w:hAnsi="Times New Roman"/>
          <w:sz w:val="24"/>
          <w:szCs w:val="24"/>
        </w:rPr>
        <w:t>декабря 20</w:t>
      </w:r>
      <w:r w:rsidR="000B2A8C">
        <w:rPr>
          <w:rFonts w:ascii="Times New Roman" w:hAnsi="Times New Roman"/>
          <w:sz w:val="24"/>
          <w:szCs w:val="24"/>
        </w:rPr>
        <w:t>20</w:t>
      </w:r>
      <w:r w:rsidR="003A131F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920"/>
        <w:gridCol w:w="2477"/>
        <w:gridCol w:w="1417"/>
        <w:gridCol w:w="1417"/>
        <w:gridCol w:w="1510"/>
      </w:tblGrid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075F3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075F3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075F3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075F3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075F3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</w:tr>
      <w:tr w:rsidR="002162BE" w:rsidTr="002162BE">
        <w:tc>
          <w:tcPr>
            <w:tcW w:w="3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075F3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3A131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B7DE2" w:rsidRDefault="004B7DE2" w:rsidP="005E6CD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131F" w:rsidRPr="00F438A0" w:rsidRDefault="003A131F" w:rsidP="003A131F">
      <w:pPr>
        <w:pStyle w:val="a9"/>
        <w:spacing w:after="0"/>
        <w:ind w:left="0"/>
        <w:rPr>
          <w:rFonts w:ascii="Times New Roman" w:hAnsi="Times New Roman"/>
          <w:sz w:val="24"/>
          <w:szCs w:val="24"/>
        </w:rPr>
      </w:pPr>
      <w:r w:rsidRPr="00F438A0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10 марта 2021 года</w:t>
      </w:r>
    </w:p>
    <w:tbl>
      <w:tblPr>
        <w:tblStyle w:val="a3"/>
        <w:tblW w:w="0" w:type="auto"/>
        <w:tblLook w:val="04A0"/>
      </w:tblPr>
      <w:tblGrid>
        <w:gridCol w:w="920"/>
        <w:gridCol w:w="2477"/>
        <w:gridCol w:w="1417"/>
        <w:gridCol w:w="1417"/>
        <w:gridCol w:w="1510"/>
      </w:tblGrid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Приняло участие количество ОУ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2162BE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96565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162BE" w:rsidTr="002162BE"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2BE" w:rsidRDefault="002162BE" w:rsidP="0096565F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2162BE" w:rsidRPr="003A131F" w:rsidTr="002162BE">
        <w:tc>
          <w:tcPr>
            <w:tcW w:w="33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Pr="003A131F" w:rsidRDefault="002162BE" w:rsidP="003A131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Pr="003A131F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Pr="003A131F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2BE" w:rsidRPr="003A131F" w:rsidRDefault="002162BE" w:rsidP="0096565F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A131F" w:rsidRDefault="003A131F" w:rsidP="005E6CD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62BE" w:rsidRDefault="002162BE" w:rsidP="00DD3484">
      <w:pPr>
        <w:pStyle w:val="c12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>
        <w:rPr>
          <w:rStyle w:val="c2"/>
          <w:color w:val="000000"/>
        </w:rPr>
        <w:t>4-5 мая 2021 года учащиеся Лужского муниципального района приняли участие в турнире «Шаг в математику» на базе центра «Интеллект». Команда «Лужский вектор» в составе: Поликарповой С. (СОШ №4), Стеганцевой Д. (СОШ №4), Крылова Т. (СОШ №4), Алексеева Д. (СОШ №4), Журавлева И. (СОШ №3), руководитель команды Воробьева О.Ю. (СОШ №4), заняла 1 место в Юниор-лиге.</w:t>
      </w:r>
    </w:p>
    <w:p w:rsidR="003A131F" w:rsidRPr="002162BE" w:rsidRDefault="002162BE" w:rsidP="00DD3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62BE">
        <w:rPr>
          <w:rFonts w:ascii="Times New Roman" w:hAnsi="Times New Roman" w:cs="Times New Roman"/>
          <w:sz w:val="24"/>
          <w:szCs w:val="24"/>
        </w:rPr>
        <w:t xml:space="preserve">В целях развития интереса к математике, формирования активной жизненной позиции и создания условий для раскрытия творческого потенциала обучающихся 6 апреля 2021 года подведены итоги районного дистанционного конкурса ученических </w:t>
      </w:r>
      <w:r w:rsidRPr="002162BE">
        <w:rPr>
          <w:rFonts w:ascii="Times New Roman" w:hAnsi="Times New Roman" w:cs="Times New Roman"/>
          <w:sz w:val="24"/>
          <w:szCs w:val="24"/>
        </w:rPr>
        <w:lastRenderedPageBreak/>
        <w:t>проектов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62BE">
        <w:rPr>
          <w:rFonts w:ascii="Times New Roman" w:hAnsi="Times New Roman" w:cs="Times New Roman"/>
          <w:sz w:val="24"/>
          <w:szCs w:val="24"/>
        </w:rPr>
        <w:t>В конкурсе приняли участие 28 обучающихся 5-11 классов. На конкурс было представлено 7 проектов из 5 общеобразовательных организаций Лужского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484" w:rsidRDefault="00DD3484" w:rsidP="00DD3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стали учащиеся СОШ №3 с проектом </w:t>
      </w:r>
      <w:r w:rsidRPr="00DD3484">
        <w:rPr>
          <w:rFonts w:ascii="Times New Roman" w:hAnsi="Times New Roman" w:cs="Times New Roman"/>
          <w:sz w:val="24"/>
          <w:szCs w:val="24"/>
        </w:rPr>
        <w:t>«Математика на кухне»</w:t>
      </w:r>
      <w:r>
        <w:rPr>
          <w:rFonts w:ascii="Times New Roman" w:hAnsi="Times New Roman" w:cs="Times New Roman"/>
          <w:sz w:val="24"/>
          <w:szCs w:val="24"/>
        </w:rPr>
        <w:t xml:space="preserve"> (5 кл), учащиеся СОШ №6 - </w:t>
      </w:r>
      <w:r w:rsidRPr="00DD3484">
        <w:rPr>
          <w:rFonts w:ascii="Times New Roman" w:hAnsi="Times New Roman" w:cs="Times New Roman"/>
          <w:sz w:val="24"/>
          <w:szCs w:val="24"/>
        </w:rPr>
        <w:t>проект «За страницами учебника. Теоремы о треугольниках и не только»</w:t>
      </w:r>
      <w:r>
        <w:rPr>
          <w:rFonts w:ascii="Times New Roman" w:hAnsi="Times New Roman" w:cs="Times New Roman"/>
          <w:sz w:val="24"/>
          <w:szCs w:val="24"/>
        </w:rPr>
        <w:t xml:space="preserve"> (10 кл). </w:t>
      </w:r>
    </w:p>
    <w:p w:rsidR="00DD3484" w:rsidRPr="00DD3484" w:rsidRDefault="00DD3484" w:rsidP="00DD3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Призерами стали учащиеся СОШ №4 – проект </w:t>
      </w:r>
      <w:r w:rsidRPr="00DD3484">
        <w:rPr>
          <w:rFonts w:ascii="Times New Roman" w:hAnsi="Times New Roman" w:cs="Times New Roman"/>
          <w:sz w:val="24"/>
          <w:szCs w:val="24"/>
        </w:rPr>
        <w:t>«Поиск оптимального решения экономии семейного бюджета»</w:t>
      </w:r>
      <w:r>
        <w:rPr>
          <w:rFonts w:ascii="Times New Roman" w:hAnsi="Times New Roman" w:cs="Times New Roman"/>
          <w:sz w:val="24"/>
          <w:szCs w:val="24"/>
        </w:rPr>
        <w:t xml:space="preserve"> (5 кл), учащиеся СОШ №2 - </w:t>
      </w:r>
      <w:r w:rsidRPr="00DD3484">
        <w:rPr>
          <w:rFonts w:ascii="Times New Roman" w:hAnsi="Times New Roman" w:cs="Times New Roman"/>
          <w:sz w:val="24"/>
          <w:szCs w:val="24"/>
        </w:rPr>
        <w:t>проект «Сложение и вычитание положительных и отрицательных чисел»</w:t>
      </w:r>
      <w:r>
        <w:rPr>
          <w:rFonts w:ascii="Times New Roman" w:hAnsi="Times New Roman" w:cs="Times New Roman"/>
          <w:sz w:val="24"/>
          <w:szCs w:val="24"/>
        </w:rPr>
        <w:t xml:space="preserve"> (6 кл), </w:t>
      </w:r>
      <w:r w:rsidRPr="00DD3484">
        <w:rPr>
          <w:rFonts w:ascii="Times New Roman" w:hAnsi="Times New Roman" w:cs="Times New Roman"/>
          <w:sz w:val="24"/>
          <w:szCs w:val="24"/>
        </w:rPr>
        <w:t>проект «Призма, параллелепипед, пирамида»</w:t>
      </w:r>
      <w:r>
        <w:rPr>
          <w:rFonts w:ascii="Times New Roman" w:hAnsi="Times New Roman" w:cs="Times New Roman"/>
          <w:sz w:val="24"/>
          <w:szCs w:val="24"/>
        </w:rPr>
        <w:t xml:space="preserve"> (8-10 кл), </w:t>
      </w:r>
      <w:r w:rsidRPr="00DD3484">
        <w:rPr>
          <w:rFonts w:ascii="Times New Roman" w:hAnsi="Times New Roman" w:cs="Times New Roman"/>
          <w:sz w:val="24"/>
          <w:szCs w:val="24"/>
        </w:rPr>
        <w:t>проект «Площади треугольника»</w:t>
      </w:r>
      <w:r>
        <w:rPr>
          <w:rFonts w:ascii="Times New Roman" w:hAnsi="Times New Roman" w:cs="Times New Roman"/>
          <w:sz w:val="24"/>
          <w:szCs w:val="24"/>
        </w:rPr>
        <w:t xml:space="preserve"> (8 кл), учащиеся Мшинской СОШ - </w:t>
      </w:r>
      <w:r w:rsidRPr="00DD3484">
        <w:rPr>
          <w:rFonts w:ascii="Times New Roman" w:hAnsi="Times New Roman" w:cs="Times New Roman"/>
          <w:sz w:val="24"/>
          <w:szCs w:val="24"/>
        </w:rPr>
        <w:t>проект «Математика в строительстве»</w:t>
      </w:r>
      <w:r>
        <w:rPr>
          <w:rFonts w:ascii="Times New Roman" w:hAnsi="Times New Roman" w:cs="Times New Roman"/>
          <w:sz w:val="24"/>
          <w:szCs w:val="24"/>
        </w:rPr>
        <w:t xml:space="preserve"> (8 кл).</w:t>
      </w:r>
    </w:p>
    <w:p w:rsidR="002162BE" w:rsidRPr="002162BE" w:rsidRDefault="002162BE" w:rsidP="002162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62BE" w:rsidRPr="004039E6" w:rsidRDefault="004039E6" w:rsidP="004039E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9E6">
        <w:rPr>
          <w:rFonts w:ascii="Times New Roman" w:hAnsi="Times New Roman" w:cs="Times New Roman"/>
          <w:b/>
          <w:sz w:val="24"/>
          <w:szCs w:val="24"/>
        </w:rPr>
        <w:t>Результаты ВПР (весна 2021 года)</w:t>
      </w:r>
    </w:p>
    <w:tbl>
      <w:tblPr>
        <w:tblW w:w="11183" w:type="dxa"/>
        <w:tblInd w:w="-1286" w:type="dxa"/>
        <w:tblLook w:val="04A0"/>
      </w:tblPr>
      <w:tblGrid>
        <w:gridCol w:w="2269"/>
        <w:gridCol w:w="1481"/>
        <w:gridCol w:w="1070"/>
        <w:gridCol w:w="1134"/>
        <w:gridCol w:w="1134"/>
        <w:gridCol w:w="1134"/>
        <w:gridCol w:w="1226"/>
        <w:gridCol w:w="1735"/>
      </w:tblGrid>
      <w:tr w:rsidR="004039E6" w:rsidRPr="00962170" w:rsidTr="004039E6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447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отметок (в %)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(%)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 (%)</w:t>
            </w:r>
          </w:p>
        </w:tc>
      </w:tr>
      <w:tr w:rsidR="004039E6" w:rsidRPr="00962170" w:rsidTr="004039E6">
        <w:trPr>
          <w:trHeight w:val="300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962170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21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039E6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39E6" w:rsidRPr="009E79BE" w:rsidTr="0096565F">
        <w:trPr>
          <w:trHeight w:val="300"/>
        </w:trPr>
        <w:tc>
          <w:tcPr>
            <w:tcW w:w="111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 класс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1447161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87,57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93,13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9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11,07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49,81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90,91</w:t>
            </w:r>
          </w:p>
        </w:tc>
      </w:tr>
      <w:tr w:rsidR="004039E6" w:rsidRPr="009E79BE" w:rsidTr="0096565F">
        <w:trPr>
          <w:trHeight w:val="300"/>
        </w:trPr>
        <w:tc>
          <w:tcPr>
            <w:tcW w:w="111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 класс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1388274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86,06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43,83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92,55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9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46,69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91,78</w:t>
            </w:r>
          </w:p>
        </w:tc>
      </w:tr>
      <w:tr w:rsidR="004039E6" w:rsidRPr="009E79BE" w:rsidTr="0096565F">
        <w:trPr>
          <w:trHeight w:val="300"/>
        </w:trPr>
        <w:tc>
          <w:tcPr>
            <w:tcW w:w="111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 класс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1288788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38,04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87,96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92,39</w:t>
            </w:r>
          </w:p>
        </w:tc>
      </w:tr>
      <w:tr w:rsidR="004039E6" w:rsidRPr="009E79BE" w:rsidTr="004039E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9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40,43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91,61</w:t>
            </w:r>
          </w:p>
        </w:tc>
      </w:tr>
      <w:tr w:rsidR="004039E6" w:rsidRPr="009E79BE" w:rsidTr="0096565F">
        <w:trPr>
          <w:trHeight w:val="300"/>
        </w:trPr>
        <w:tc>
          <w:tcPr>
            <w:tcW w:w="111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Default="004039E6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 класс</w:t>
            </w:r>
          </w:p>
        </w:tc>
      </w:tr>
      <w:tr w:rsidR="004039E6" w:rsidRPr="009E79BE" w:rsidTr="00041338">
        <w:trPr>
          <w:trHeight w:val="32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1170467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041338" w:rsidP="0004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041338" w:rsidP="0004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87,68</w:t>
            </w:r>
          </w:p>
        </w:tc>
      </w:tr>
      <w:tr w:rsidR="004039E6" w:rsidRPr="009E79BE" w:rsidTr="000413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041338" w:rsidP="0004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316EB8" w:rsidP="0004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92,18</w:t>
            </w:r>
          </w:p>
        </w:tc>
      </w:tr>
      <w:tr w:rsidR="004039E6" w:rsidRPr="009E79BE" w:rsidTr="0004133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39E6" w:rsidRPr="009E79BE" w:rsidRDefault="004039E6" w:rsidP="00403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E79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39E6" w:rsidRPr="00041338" w:rsidRDefault="004039E6" w:rsidP="000413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13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E6" w:rsidRPr="00041338" w:rsidRDefault="00316EB8" w:rsidP="0004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28,19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39E6" w:rsidRPr="00041338" w:rsidRDefault="00316EB8" w:rsidP="0004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92,05</w:t>
            </w:r>
          </w:p>
        </w:tc>
      </w:tr>
    </w:tbl>
    <w:p w:rsidR="002162BE" w:rsidRPr="002162BE" w:rsidRDefault="002162BE" w:rsidP="00316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65F" w:rsidRDefault="00316EB8" w:rsidP="00316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EB8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Всероссийских проверочных работ показали, что </w:t>
      </w:r>
      <w:r w:rsidRPr="00316EB8">
        <w:rPr>
          <w:rFonts w:ascii="Times New Roman" w:eastAsia="Times New Roman" w:hAnsi="Times New Roman" w:cs="Times New Roman"/>
          <w:sz w:val="24"/>
          <w:szCs w:val="24"/>
        </w:rPr>
        <w:t>качество знаний обучающихся Лужского муниципального района ниже областного и всероссийского</w:t>
      </w:r>
      <w:r w:rsidR="0096565F">
        <w:rPr>
          <w:rFonts w:ascii="Times New Roman" w:eastAsia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5-х и 8-х классов, но выше областного и всероссийского уровня в 6-х и 7-х классах. У</w:t>
      </w:r>
      <w:r w:rsidRPr="00316EB8">
        <w:rPr>
          <w:rFonts w:ascii="Times New Roman" w:eastAsia="Times New Roman" w:hAnsi="Times New Roman" w:cs="Times New Roman"/>
          <w:sz w:val="24"/>
          <w:szCs w:val="24"/>
        </w:rPr>
        <w:t xml:space="preserve">спеваемость знаний выше </w:t>
      </w:r>
      <w:r w:rsidR="0096565F">
        <w:rPr>
          <w:rFonts w:ascii="Times New Roman" w:eastAsia="Times New Roman" w:hAnsi="Times New Roman" w:cs="Times New Roman"/>
          <w:sz w:val="24"/>
          <w:szCs w:val="24"/>
        </w:rPr>
        <w:t>всероссийского уровня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5-8-х классах, </w:t>
      </w:r>
      <w:r w:rsidR="0096565F">
        <w:rPr>
          <w:rFonts w:ascii="Times New Roman" w:eastAsia="Times New Roman" w:hAnsi="Times New Roman" w:cs="Times New Roman"/>
          <w:sz w:val="24"/>
          <w:szCs w:val="24"/>
        </w:rPr>
        <w:t xml:space="preserve">и ниже областного уровня в 5-8-х классах. </w:t>
      </w:r>
    </w:p>
    <w:p w:rsidR="0096565F" w:rsidRDefault="0096565F" w:rsidP="00316E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6565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65F" w:rsidRPr="0096565F" w:rsidRDefault="0096565F" w:rsidP="009656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65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Результаты государственной итоговой аттестации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Экзаменационная работа в 9-х классах по математике в Лужском муниципальном районе проходила 27 мая 2021 года и 16 июня 2021 года (пересдача).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Лужском районе приняли участие в ГИА-9 по математике в формате ОГЭ  - 454 обучающихся, в формате ГВЭ – 16 обучающихся.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ГВЭ по математике состоит из 10 заданий (маркер «К») и 12 заданий (маркер «А»). Обучающиеся успешно справились с работой.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307"/>
        <w:gridCol w:w="1560"/>
        <w:gridCol w:w="709"/>
        <w:gridCol w:w="709"/>
        <w:gridCol w:w="710"/>
        <w:gridCol w:w="848"/>
        <w:gridCol w:w="709"/>
        <w:gridCol w:w="851"/>
        <w:gridCol w:w="709"/>
        <w:gridCol w:w="710"/>
        <w:gridCol w:w="1132"/>
        <w:gridCol w:w="1250"/>
        <w:gridCol w:w="1727"/>
      </w:tblGrid>
      <w:tr w:rsidR="0096565F" w:rsidRPr="005E08CC" w:rsidTr="0096565F">
        <w:trPr>
          <w:trHeight w:val="35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частников</w:t>
            </w:r>
          </w:p>
        </w:tc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отметок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Успеваемость</w:t>
            </w:r>
          </w:p>
        </w:tc>
      </w:tr>
      <w:tr w:rsidR="0096565F" w:rsidRPr="005E08CC" w:rsidTr="0096565F">
        <w:trPr>
          <w:trHeight w:val="249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65F" w:rsidRPr="005E08CC" w:rsidTr="0096565F">
        <w:trPr>
          <w:trHeight w:val="237"/>
          <w:jc w:val="center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Заклинская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Мшинская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Торошковская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Ям-Тесовская СОШ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5E08CC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Санаторная школа-интернат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C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F" w:rsidRPr="005E08CC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6565F" w:rsidRPr="003C6365" w:rsidTr="0096565F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12%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3,63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3C6365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6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материалах ОГЭ произошли и</w:t>
      </w:r>
      <w:r>
        <w:rPr>
          <w:rFonts w:ascii="Times New Roman" w:hAnsi="Times New Roman" w:cs="Times New Roman"/>
          <w:sz w:val="24"/>
          <w:szCs w:val="24"/>
        </w:rPr>
        <w:t>зменения в КИМ 2</w:t>
      </w:r>
      <w:r w:rsidRPr="00CF6B2C">
        <w:rPr>
          <w:rFonts w:ascii="Times New Roman" w:hAnsi="Times New Roman" w:cs="Times New Roman"/>
          <w:sz w:val="24"/>
          <w:szCs w:val="24"/>
        </w:rPr>
        <w:t xml:space="preserve">021 года по сравнению с 2020 годом. 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(задание 13 в КИМ 2020 г.) и числовых выражений (задание 8 в КИМ 2020 г.) в одно задание на преобразование выражений на позиции 8 в КИМ 2021 г. Задание на работу с последовательностями и прогрессиями (задание 12 в КИМ 2020 г.) заменено на задание с практическим содержанием, направленное на проверку умения применять знания о последовательностях и прогрессиях в прикладных ситуациях (задание 14 в КИМ 2021 г.). Скорректирован порядок заданий в соответствии с тематикой и сложностью. </w:t>
      </w:r>
    </w:p>
    <w:p w:rsidR="0096565F" w:rsidRPr="00013EF2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работа ОГЭ содержит 25 заданий: 19 заданий первой части, </w:t>
      </w:r>
      <w:r w:rsidRPr="00013EF2">
        <w:rPr>
          <w:rFonts w:ascii="Times New Roman" w:hAnsi="Times New Roman" w:cs="Times New Roman"/>
          <w:sz w:val="24"/>
          <w:szCs w:val="24"/>
        </w:rPr>
        <w:t>оцениваемых в 1 балл (модуль «Алгебра» - 14, модуль «Геометрия» - 5), 6 заданий второй части, оцениваемых в 2 балла (модуль «Алгебра» - 3, модуль «Геометрия» - 3). Максимальное количество баллов, которое может получить экзаменуемый за выполнение всей экзаменационной работы, 31.</w:t>
      </w:r>
    </w:p>
    <w:p w:rsidR="0096565F" w:rsidRPr="00013EF2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EF2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Рекомендуемый минимальный результат выполнения экзаменационной работы, свидетельствующий об освоении предметной области «Математика» -  8 баллов, набранные в сумме за выполнение заданий обоих модулей, при условии, что из них не менее 2 баллов получено по модулю «Геометрия». 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Шкала пересчёта суммарного балла за выполнение экзаменационной работы в отметку по математике: </w:t>
      </w:r>
    </w:p>
    <w:tbl>
      <w:tblPr>
        <w:tblStyle w:val="a3"/>
        <w:tblW w:w="0" w:type="auto"/>
        <w:jc w:val="center"/>
        <w:tblLook w:val="04A0"/>
      </w:tblPr>
      <w:tblGrid>
        <w:gridCol w:w="1802"/>
        <w:gridCol w:w="1595"/>
        <w:gridCol w:w="1701"/>
        <w:gridCol w:w="1701"/>
      </w:tblGrid>
      <w:tr w:rsidR="0096565F" w:rsidTr="0096565F">
        <w:trPr>
          <w:jc w:val="center"/>
        </w:trPr>
        <w:tc>
          <w:tcPr>
            <w:tcW w:w="1802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595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</w:tr>
      <w:tr w:rsidR="0096565F" w:rsidTr="0096565F">
        <w:trPr>
          <w:jc w:val="center"/>
        </w:trPr>
        <w:tc>
          <w:tcPr>
            <w:tcW w:w="1802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0-7 баллов</w:t>
            </w:r>
          </w:p>
        </w:tc>
        <w:tc>
          <w:tcPr>
            <w:tcW w:w="1595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8-14 баллов</w:t>
            </w:r>
          </w:p>
        </w:tc>
        <w:tc>
          <w:tcPr>
            <w:tcW w:w="1701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15-21 баллов</w:t>
            </w:r>
          </w:p>
        </w:tc>
        <w:tc>
          <w:tcPr>
            <w:tcW w:w="1701" w:type="dxa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22-31 баллов</w:t>
            </w:r>
          </w:p>
        </w:tc>
      </w:tr>
    </w:tbl>
    <w:tbl>
      <w:tblPr>
        <w:tblW w:w="15558" w:type="dxa"/>
        <w:tblInd w:w="-431" w:type="dxa"/>
        <w:tblLook w:val="04A0"/>
      </w:tblPr>
      <w:tblGrid>
        <w:gridCol w:w="710"/>
        <w:gridCol w:w="3083"/>
        <w:gridCol w:w="1053"/>
        <w:gridCol w:w="532"/>
        <w:gridCol w:w="656"/>
        <w:gridCol w:w="576"/>
        <w:gridCol w:w="656"/>
        <w:gridCol w:w="576"/>
        <w:gridCol w:w="656"/>
        <w:gridCol w:w="532"/>
        <w:gridCol w:w="656"/>
        <w:gridCol w:w="1136"/>
        <w:gridCol w:w="1155"/>
        <w:gridCol w:w="1162"/>
        <w:gridCol w:w="1074"/>
        <w:gridCol w:w="1345"/>
      </w:tblGrid>
      <w:tr w:rsidR="0096565F" w:rsidRPr="00691BA3" w:rsidTr="0096565F">
        <w:trPr>
          <w:trHeight w:val="1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BA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FEA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отметок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Успе-ваемость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EA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тестовый балл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FEA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отметка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Макс. тестовый</w:t>
            </w:r>
          </w:p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"2"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"3"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"4"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"5"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B27FEA" w:rsidRDefault="0096565F" w:rsidP="009656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565F" w:rsidRPr="00691BA3" w:rsidTr="0096565F">
        <w:trPr>
          <w:trHeight w:val="2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34%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67%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37%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46%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Володарская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50%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Волошовская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Заклинская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55%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24%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Мшинская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64%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36%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Оредежская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56%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20%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Осьминская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66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87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66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4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Скребловская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47%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40%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4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Толмачевская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53%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0C1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 w:rsidRPr="004D5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Торошковская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33%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B5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B5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6565F" w:rsidRPr="00691BA3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Ям-Тесовская СОШ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79</w:t>
            </w: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536C39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36C3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  <w:r w:rsidRPr="00B5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Default="0096565F" w:rsidP="009656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B53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691BA3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6565F" w:rsidRPr="000E69C8" w:rsidTr="0096565F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району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54%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31%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b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b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69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5F" w:rsidRPr="000E69C8" w:rsidRDefault="0096565F" w:rsidP="0096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A3">
        <w:rPr>
          <w:rFonts w:ascii="Times New Roman" w:hAnsi="Times New Roman" w:cs="Times New Roman"/>
          <w:sz w:val="24"/>
          <w:szCs w:val="24"/>
        </w:rPr>
        <w:lastRenderedPageBreak/>
        <w:t xml:space="preserve">Из таблицы видно, что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07CA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07CA3">
        <w:rPr>
          <w:rFonts w:ascii="Times New Roman" w:hAnsi="Times New Roman" w:cs="Times New Roman"/>
          <w:sz w:val="24"/>
          <w:szCs w:val="24"/>
        </w:rPr>
        <w:t>щиеся показали низкое качество з</w:t>
      </w:r>
      <w:r>
        <w:rPr>
          <w:rFonts w:ascii="Times New Roman" w:hAnsi="Times New Roman" w:cs="Times New Roman"/>
          <w:sz w:val="24"/>
          <w:szCs w:val="24"/>
        </w:rPr>
        <w:t xml:space="preserve">наний. Самое низкое качество показали обучающиеся Ям-Тесовской СОШ (14%), Осьминской СОШ (17%). </w:t>
      </w:r>
      <w:r w:rsidRPr="00E07CA3">
        <w:rPr>
          <w:rFonts w:ascii="Times New Roman" w:hAnsi="Times New Roman" w:cs="Times New Roman"/>
          <w:sz w:val="24"/>
          <w:szCs w:val="24"/>
        </w:rPr>
        <w:t xml:space="preserve">Качество выше районного в </w:t>
      </w:r>
      <w:r>
        <w:rPr>
          <w:rFonts w:ascii="Times New Roman" w:hAnsi="Times New Roman" w:cs="Times New Roman"/>
          <w:sz w:val="24"/>
          <w:szCs w:val="24"/>
        </w:rPr>
        <w:t>Толмачевской СОШ (65%), Скребловской СОШ (53%), Володарской СОШ (50%), СОШ №2 (43%), СОШ №3 (41%), СОШ №6 (41%), Волошовской СОШ (40%).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A3">
        <w:rPr>
          <w:rFonts w:ascii="Times New Roman" w:hAnsi="Times New Roman" w:cs="Times New Roman"/>
          <w:sz w:val="24"/>
          <w:szCs w:val="24"/>
        </w:rPr>
        <w:t>Все учащиеся справили</w:t>
      </w:r>
      <w:r>
        <w:rPr>
          <w:rFonts w:ascii="Times New Roman" w:hAnsi="Times New Roman" w:cs="Times New Roman"/>
          <w:sz w:val="24"/>
          <w:szCs w:val="24"/>
        </w:rPr>
        <w:t>сь с предложенными заданиями в 7 школах района: филиал СОШ №2, Володарской СОШ, Волошовской СОШ, Мшинской СОШ, Серебрянской СОШ, Скребловской СОШ, Толмачевской СОШ.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CA3">
        <w:rPr>
          <w:rFonts w:ascii="Times New Roman" w:hAnsi="Times New Roman" w:cs="Times New Roman"/>
          <w:sz w:val="24"/>
          <w:szCs w:val="24"/>
        </w:rPr>
        <w:t xml:space="preserve">Успеваемость выше районного уровня в </w:t>
      </w:r>
      <w:r>
        <w:rPr>
          <w:rFonts w:ascii="Times New Roman" w:hAnsi="Times New Roman" w:cs="Times New Roman"/>
          <w:sz w:val="24"/>
          <w:szCs w:val="24"/>
        </w:rPr>
        <w:t>СОШ №2 (96%), СОШ №3 (97%), СОШ №5 (96%), СОШ №6 (93%), Ям-Тесовской СОШ (93%).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средний тестовый балл в Скребловской СОШ – 15,87. </w:t>
      </w:r>
      <w:r w:rsidRPr="00E07CA3">
        <w:rPr>
          <w:rFonts w:ascii="Times New Roman" w:hAnsi="Times New Roman" w:cs="Times New Roman"/>
          <w:sz w:val="24"/>
          <w:szCs w:val="24"/>
        </w:rPr>
        <w:t xml:space="preserve">Наименьший средний </w:t>
      </w:r>
      <w:r>
        <w:rPr>
          <w:rFonts w:ascii="Times New Roman" w:hAnsi="Times New Roman" w:cs="Times New Roman"/>
          <w:sz w:val="24"/>
          <w:szCs w:val="24"/>
        </w:rPr>
        <w:t xml:space="preserve">тестовый </w:t>
      </w:r>
      <w:r w:rsidRPr="00E07CA3">
        <w:rPr>
          <w:rFonts w:ascii="Times New Roman" w:hAnsi="Times New Roman" w:cs="Times New Roman"/>
          <w:sz w:val="24"/>
          <w:szCs w:val="24"/>
        </w:rPr>
        <w:t xml:space="preserve">балл в </w:t>
      </w:r>
      <w:r>
        <w:rPr>
          <w:rFonts w:ascii="Times New Roman" w:hAnsi="Times New Roman" w:cs="Times New Roman"/>
          <w:sz w:val="24"/>
          <w:szCs w:val="24"/>
        </w:rPr>
        <w:t xml:space="preserve">Торошковской СОШ – 11,56. 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тестовый балл выше районного в 9 школах района: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(13,74),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№2 (13,83),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(13,99),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(14,20),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Володарская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(14,95),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Волошовская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(13,80),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(14,50),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Скребловская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(15,87),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Толмачевская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(15,12).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A3">
        <w:rPr>
          <w:rFonts w:ascii="Times New Roman" w:hAnsi="Times New Roman" w:cs="Times New Roman"/>
          <w:sz w:val="24"/>
          <w:szCs w:val="24"/>
        </w:rPr>
        <w:t xml:space="preserve">Наименьшая средняя отметка в </w:t>
      </w:r>
      <w:r>
        <w:rPr>
          <w:rFonts w:ascii="Times New Roman" w:hAnsi="Times New Roman" w:cs="Times New Roman"/>
          <w:sz w:val="24"/>
          <w:szCs w:val="24"/>
        </w:rPr>
        <w:t>Осьминской СОШ и Торошковской СОШ (3,00)</w:t>
      </w:r>
      <w:r w:rsidRPr="00E07CA3">
        <w:rPr>
          <w:rFonts w:ascii="Times New Roman" w:hAnsi="Times New Roman" w:cs="Times New Roman"/>
          <w:sz w:val="24"/>
          <w:szCs w:val="24"/>
        </w:rPr>
        <w:t>. Средняя отметка, выше</w:t>
      </w:r>
      <w:r>
        <w:rPr>
          <w:rFonts w:ascii="Times New Roman" w:hAnsi="Times New Roman" w:cs="Times New Roman"/>
          <w:sz w:val="24"/>
          <w:szCs w:val="24"/>
        </w:rPr>
        <w:t xml:space="preserve"> районной в Толмачевской СОШ (3,76), Скребловской СОШ (3,67), Серебрянской СОШ (3,5), Володарской СОШ (3,5), СОШ №2 (3,47), СОШ №6 (3,44), СОШ №3 (3,43), Волошовской СОШ (3,4).</w:t>
      </w:r>
    </w:p>
    <w:p w:rsidR="0096565F" w:rsidRPr="00EF3263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26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ыводы и рекомендации</w:t>
      </w:r>
      <w:r w:rsidRPr="00EF3263">
        <w:rPr>
          <w:rFonts w:ascii="Times New Roman" w:hAnsi="Times New Roman" w:cs="Times New Roman"/>
          <w:b/>
          <w:sz w:val="24"/>
          <w:szCs w:val="24"/>
        </w:rPr>
        <w:t>: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40">
        <w:rPr>
          <w:rFonts w:ascii="Times New Roman" w:hAnsi="Times New Roman" w:cs="Times New Roman"/>
          <w:sz w:val="24"/>
          <w:szCs w:val="24"/>
        </w:rPr>
        <w:t xml:space="preserve">Анализируя результаты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итоговой аттестации </w:t>
      </w:r>
      <w:r w:rsidRPr="00FA4640">
        <w:rPr>
          <w:rFonts w:ascii="Times New Roman" w:hAnsi="Times New Roman" w:cs="Times New Roman"/>
          <w:sz w:val="24"/>
          <w:szCs w:val="24"/>
        </w:rPr>
        <w:t>можно сделать вывод о том, что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показали средний уровень сформированности предметных результатов.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заданий показал, что </w:t>
      </w:r>
      <w:r w:rsidRPr="00FA4640">
        <w:rPr>
          <w:rFonts w:ascii="Times New Roman" w:hAnsi="Times New Roman" w:cs="Times New Roman"/>
          <w:sz w:val="24"/>
          <w:szCs w:val="24"/>
        </w:rPr>
        <w:t xml:space="preserve">у обучающихся должным образом не отработаны вычислительные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FA4640">
        <w:rPr>
          <w:rFonts w:ascii="Times New Roman" w:hAnsi="Times New Roman" w:cs="Times New Roman"/>
          <w:sz w:val="24"/>
          <w:szCs w:val="24"/>
        </w:rPr>
        <w:t xml:space="preserve">. Отсутствие навыков устного и письменного счета порождает много проблем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A464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A4640">
        <w:rPr>
          <w:rFonts w:ascii="Times New Roman" w:hAnsi="Times New Roman" w:cs="Times New Roman"/>
          <w:sz w:val="24"/>
          <w:szCs w:val="24"/>
        </w:rPr>
        <w:t xml:space="preserve">щегося: любая задача либо оказывается недоступной, либо требует слишком много времени для решения, а результат получится неверным из-за арифметической ошибки. Следует приучать внимательно читать условие задачи и давать ответ на поставленный вопрос. 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недостаточно сформированы навыки решения практико-ориентированных заданий (№4, №5). Д</w:t>
      </w:r>
      <w:r w:rsidRPr="00FA4640">
        <w:rPr>
          <w:rFonts w:ascii="Times New Roman" w:hAnsi="Times New Roman" w:cs="Times New Roman"/>
          <w:sz w:val="24"/>
          <w:szCs w:val="24"/>
        </w:rPr>
        <w:t>опускают большое количество ошибок при выполнении преобразований алгебраических выражений, использовании основных формул и правил</w:t>
      </w:r>
      <w:r>
        <w:rPr>
          <w:rFonts w:ascii="Times New Roman" w:hAnsi="Times New Roman" w:cs="Times New Roman"/>
          <w:sz w:val="24"/>
          <w:szCs w:val="24"/>
        </w:rPr>
        <w:t>, ошибки при решении неравенств</w:t>
      </w:r>
      <w:r w:rsidRPr="00FA4640">
        <w:rPr>
          <w:rFonts w:ascii="Times New Roman" w:hAnsi="Times New Roman" w:cs="Times New Roman"/>
          <w:sz w:val="24"/>
          <w:szCs w:val="24"/>
        </w:rPr>
        <w:t>.Необходимо удел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4640">
        <w:rPr>
          <w:rFonts w:ascii="Times New Roman" w:hAnsi="Times New Roman" w:cs="Times New Roman"/>
          <w:sz w:val="24"/>
          <w:szCs w:val="24"/>
        </w:rPr>
        <w:t>ть пристальное внимание построению и исследованию графиков функций, изучаемых в курсе алгебры 7-9 классов. Следует больше внимания уделять решению геометрических задач. На этапе обобщения и систематизации знаний по геометрии особое внимание удел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A4640">
        <w:rPr>
          <w:rFonts w:ascii="Times New Roman" w:hAnsi="Times New Roman" w:cs="Times New Roman"/>
          <w:sz w:val="24"/>
          <w:szCs w:val="24"/>
        </w:rPr>
        <w:t xml:space="preserve">ть повторению свойств геометрических фигур, выявлению их признаков и существенных свойств. При решении задач на доказательство необходимо обучать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A4640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A4640">
        <w:rPr>
          <w:rFonts w:ascii="Times New Roman" w:hAnsi="Times New Roman" w:cs="Times New Roman"/>
          <w:sz w:val="24"/>
          <w:szCs w:val="24"/>
        </w:rPr>
        <w:t>щихся выделению этапов доказательства и обоснованию выводов.</w:t>
      </w:r>
    </w:p>
    <w:p w:rsidR="0096565F" w:rsidRDefault="0096565F" w:rsidP="0096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Экзаменационная работа по математике в формате ЕГЭ (профильный уровень) для обучающихся 11-х классов в Лужском муниципальном районе проходила 7 июня 2021 года.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C1C">
        <w:rPr>
          <w:rFonts w:ascii="Times New Roman" w:hAnsi="Times New Roman" w:cs="Times New Roman"/>
          <w:sz w:val="24"/>
          <w:szCs w:val="24"/>
        </w:rPr>
        <w:lastRenderedPageBreak/>
        <w:t xml:space="preserve">ЕГЭ по математике (профильный уровень) проводился с использованием стандартизированного инструментария – контрольных измерительных материалов (КИМ), содержание и структура которых полностью соответствовали требованиям к уровню подготовки выпускников средней общеобразовательной школы. </w:t>
      </w:r>
    </w:p>
    <w:tbl>
      <w:tblPr>
        <w:tblStyle w:val="a3"/>
        <w:tblW w:w="15526" w:type="dxa"/>
        <w:tblInd w:w="-431" w:type="dxa"/>
        <w:tblLayout w:type="fixed"/>
        <w:tblLook w:val="04A0"/>
      </w:tblPr>
      <w:tblGrid>
        <w:gridCol w:w="421"/>
        <w:gridCol w:w="2126"/>
        <w:gridCol w:w="1382"/>
        <w:gridCol w:w="1028"/>
        <w:gridCol w:w="993"/>
        <w:gridCol w:w="850"/>
        <w:gridCol w:w="1134"/>
        <w:gridCol w:w="1700"/>
        <w:gridCol w:w="1701"/>
        <w:gridCol w:w="1361"/>
        <w:gridCol w:w="1412"/>
        <w:gridCol w:w="1418"/>
      </w:tblGrid>
      <w:tr w:rsidR="0096565F" w:rsidRPr="00341DCA" w:rsidTr="0096565F">
        <w:tc>
          <w:tcPr>
            <w:tcW w:w="421" w:type="dxa"/>
            <w:vMerge w:val="restart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1382" w:type="dxa"/>
            <w:vMerge w:val="restart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871" w:type="dxa"/>
            <w:gridSpan w:val="3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Первичный балл</w:t>
            </w:r>
          </w:p>
        </w:tc>
        <w:tc>
          <w:tcPr>
            <w:tcW w:w="1134" w:type="dxa"/>
            <w:vMerge w:val="restart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1700" w:type="dxa"/>
            <w:vMerge w:val="restart"/>
            <w:vAlign w:val="center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тестовый балл</w:t>
            </w:r>
          </w:p>
        </w:tc>
        <w:tc>
          <w:tcPr>
            <w:tcW w:w="1701" w:type="dxa"/>
            <w:vMerge w:val="restart"/>
            <w:vAlign w:val="center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тестовый балл</w:t>
            </w:r>
          </w:p>
        </w:tc>
        <w:tc>
          <w:tcPr>
            <w:tcW w:w="4191" w:type="dxa"/>
            <w:gridSpan w:val="3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участников, получивших тестовый балл</w:t>
            </w:r>
          </w:p>
        </w:tc>
      </w:tr>
      <w:tr w:rsidR="0096565F" w:rsidRPr="00341DCA" w:rsidTr="0096565F">
        <w:tc>
          <w:tcPr>
            <w:tcW w:w="421" w:type="dxa"/>
            <w:vMerge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1D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Merge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vAlign w:val="center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61 до 80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81 до 100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СОШ № 2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69,17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(1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 (2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(3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 (1 чел)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СОШ № 3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5,22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(2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(2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56%(10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44% (8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СОШ № 4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6,83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66,08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(1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 (3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67% (8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 (1 чел)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СОШ № 5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14,75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67,75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(1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 (1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(2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 (1 чел)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СОШ № 6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13,83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63,61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(2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 (9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39% (7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11% (2 чел)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Володарская СОШ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100%(1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Заклинская СОШ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6,88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14,13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(1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 (1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87% (7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Оредежская СОШ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100%(1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Толмачевская СОШ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(1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100%(2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Ям-Тесовская СОШ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(1 чел)</w:t>
            </w:r>
          </w:p>
        </w:tc>
        <w:tc>
          <w:tcPr>
            <w:tcW w:w="170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100%(2 чел)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ind w:left="-255" w:right="-2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6" w:type="dxa"/>
            <w:vAlign w:val="center"/>
          </w:tcPr>
          <w:p w:rsidR="0096565F" w:rsidRPr="00341DCA" w:rsidRDefault="0096565F" w:rsidP="0096565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Санаторная школа-интернат</w:t>
            </w:r>
          </w:p>
        </w:tc>
        <w:tc>
          <w:tcPr>
            <w:tcW w:w="138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1D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0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(1 чел)</w:t>
            </w:r>
          </w:p>
        </w:tc>
        <w:tc>
          <w:tcPr>
            <w:tcW w:w="1361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100%(1 чел)</w:t>
            </w:r>
          </w:p>
        </w:tc>
        <w:tc>
          <w:tcPr>
            <w:tcW w:w="1412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96565F" w:rsidRPr="00341DCA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565F" w:rsidRPr="00341DCA" w:rsidTr="0096565F">
        <w:tc>
          <w:tcPr>
            <w:tcW w:w="421" w:type="dxa"/>
            <w:vAlign w:val="bottom"/>
          </w:tcPr>
          <w:p w:rsidR="0096565F" w:rsidRPr="00341DCA" w:rsidRDefault="0096565F" w:rsidP="0096565F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96565F" w:rsidRPr="00324C57" w:rsidRDefault="0096565F" w:rsidP="0096565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4C57">
              <w:rPr>
                <w:rFonts w:ascii="Times New Roman" w:hAnsi="Times New Roman" w:cs="Times New Roman"/>
                <w:b/>
                <w:color w:val="000000"/>
              </w:rPr>
              <w:t>Итого по муниципальному району</w:t>
            </w:r>
          </w:p>
        </w:tc>
        <w:tc>
          <w:tcPr>
            <w:tcW w:w="1382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4C57">
              <w:rPr>
                <w:rFonts w:ascii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1028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C57">
              <w:rPr>
                <w:rFonts w:ascii="Times New Roman" w:hAnsi="Times New Roman" w:cs="Times New Roman"/>
                <w:b/>
              </w:rPr>
              <w:t>6,70</w:t>
            </w:r>
          </w:p>
        </w:tc>
        <w:tc>
          <w:tcPr>
            <w:tcW w:w="993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C57">
              <w:rPr>
                <w:rFonts w:ascii="Times New Roman" w:hAnsi="Times New Roman" w:cs="Times New Roman"/>
                <w:b/>
              </w:rPr>
              <w:t>6,60</w:t>
            </w:r>
          </w:p>
        </w:tc>
        <w:tc>
          <w:tcPr>
            <w:tcW w:w="850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C57">
              <w:rPr>
                <w:rFonts w:ascii="Times New Roman" w:hAnsi="Times New Roman" w:cs="Times New Roman"/>
                <w:b/>
              </w:rPr>
              <w:t>13,30</w:t>
            </w:r>
          </w:p>
        </w:tc>
        <w:tc>
          <w:tcPr>
            <w:tcW w:w="1134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C57">
              <w:rPr>
                <w:rFonts w:ascii="Times New Roman" w:hAnsi="Times New Roman" w:cs="Times New Roman"/>
                <w:b/>
              </w:rPr>
              <w:t>62,42</w:t>
            </w:r>
          </w:p>
        </w:tc>
        <w:tc>
          <w:tcPr>
            <w:tcW w:w="1700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  <w:vAlign w:val="center"/>
          </w:tcPr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C57">
              <w:rPr>
                <w:rFonts w:ascii="Times New Roman" w:hAnsi="Times New Roman" w:cs="Times New Roman"/>
                <w:b/>
              </w:rPr>
              <w:t xml:space="preserve">38% </w:t>
            </w:r>
          </w:p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4C57">
              <w:rPr>
                <w:rFonts w:ascii="Times New Roman" w:hAnsi="Times New Roman" w:cs="Times New Roman"/>
                <w:b/>
              </w:rPr>
              <w:t>(28 чел)</w:t>
            </w:r>
          </w:p>
        </w:tc>
        <w:tc>
          <w:tcPr>
            <w:tcW w:w="1412" w:type="dxa"/>
            <w:vAlign w:val="center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55%</w:t>
            </w:r>
          </w:p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(40 чел)</w:t>
            </w:r>
          </w:p>
        </w:tc>
        <w:tc>
          <w:tcPr>
            <w:tcW w:w="1418" w:type="dxa"/>
            <w:vAlign w:val="center"/>
          </w:tcPr>
          <w:p w:rsidR="0096565F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7%</w:t>
            </w:r>
          </w:p>
          <w:p w:rsidR="0096565F" w:rsidRPr="00324C57" w:rsidRDefault="0096565F" w:rsidP="009656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 чел)</w:t>
            </w:r>
          </w:p>
        </w:tc>
      </w:tr>
    </w:tbl>
    <w:p w:rsidR="0096565F" w:rsidRDefault="0096565F" w:rsidP="00965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Наибольший средний тестовый балл в Ям-Тесовской СОШ – 75 б. </w:t>
      </w:r>
      <w:r w:rsidRPr="00E07CA3">
        <w:rPr>
          <w:rFonts w:ascii="Times New Roman" w:hAnsi="Times New Roman" w:cs="Times New Roman"/>
          <w:sz w:val="24"/>
          <w:szCs w:val="24"/>
        </w:rPr>
        <w:t xml:space="preserve">Наименьший средний </w:t>
      </w:r>
      <w:r>
        <w:rPr>
          <w:rFonts w:ascii="Times New Roman" w:hAnsi="Times New Roman" w:cs="Times New Roman"/>
          <w:sz w:val="24"/>
          <w:szCs w:val="24"/>
        </w:rPr>
        <w:t xml:space="preserve">тестовый </w:t>
      </w:r>
      <w:r w:rsidRPr="00E07CA3">
        <w:rPr>
          <w:rFonts w:ascii="Times New Roman" w:hAnsi="Times New Roman" w:cs="Times New Roman"/>
          <w:sz w:val="24"/>
          <w:szCs w:val="24"/>
        </w:rPr>
        <w:t xml:space="preserve">балл в </w:t>
      </w:r>
      <w:r>
        <w:rPr>
          <w:rFonts w:ascii="Times New Roman" w:hAnsi="Times New Roman" w:cs="Times New Roman"/>
          <w:sz w:val="24"/>
          <w:szCs w:val="24"/>
        </w:rPr>
        <w:t xml:space="preserve">Оредежской СОШ – 40 б. 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тестовый балл выше районного в 7 школах района: Ям-Тесовской СОШ (75), 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СОШ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(69,17), Заклинской СОШ (68,75), СОШ № 5 (67,75), СОШ № 4 (66,08), Толмачевской</w:t>
      </w:r>
      <w:r w:rsidRPr="00691BA3"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(65), СОШ №6 (63,61).</w:t>
      </w:r>
    </w:p>
    <w:p w:rsidR="0096565F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выпускников, выполнивших работу на высоком уровне и получивших более 80 тестовых баллов составляет 7% (5 человек): СОШ №2 (1 чел 90 баллов), СОШ №4 (1 чел 84 балла), СОШ №5 (1 чел 82 балла), СОШ №6 (1 чел 82 балла, 1 чел 84 балла). </w:t>
      </w:r>
    </w:p>
    <w:p w:rsidR="0096565F" w:rsidRPr="00316EB8" w:rsidRDefault="0096565F" w:rsidP="0096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65F" w:rsidRPr="00EF3263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26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ыводы и рекомендации</w:t>
      </w:r>
      <w:r w:rsidRPr="00EF3263">
        <w:rPr>
          <w:rFonts w:ascii="Times New Roman" w:hAnsi="Times New Roman" w:cs="Times New Roman"/>
          <w:b/>
          <w:sz w:val="24"/>
          <w:szCs w:val="24"/>
        </w:rPr>
        <w:t>:</w:t>
      </w:r>
    </w:p>
    <w:p w:rsidR="0096565F" w:rsidRPr="006D444B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4B">
        <w:rPr>
          <w:rFonts w:ascii="Times New Roman" w:hAnsi="Times New Roman" w:cs="Times New Roman"/>
          <w:sz w:val="24"/>
          <w:szCs w:val="24"/>
        </w:rPr>
        <w:t xml:space="preserve">Анализируя результаты ЕГЭ (профильный уровень) можно сделать вывод о том, что обучающиеся, участвовавшие в экзамене, показали средний уровень сформированности предметных результатов по математике. </w:t>
      </w:r>
    </w:p>
    <w:p w:rsidR="0096565F" w:rsidRPr="006D444B" w:rsidRDefault="0096565F" w:rsidP="009656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44B">
        <w:rPr>
          <w:rFonts w:ascii="Times New Roman" w:hAnsi="Times New Roman" w:cs="Times New Roman"/>
          <w:sz w:val="24"/>
          <w:szCs w:val="24"/>
        </w:rPr>
        <w:t xml:space="preserve">Успешность выполнения заданий работы на экзамене обусловлена не только хорошими знаниями по предмету, но и правильной подготовкой к этому испытанию. </w:t>
      </w:r>
      <w:r>
        <w:rPr>
          <w:rFonts w:ascii="Times New Roman" w:hAnsi="Times New Roman" w:cs="Times New Roman"/>
          <w:sz w:val="24"/>
          <w:szCs w:val="24"/>
        </w:rPr>
        <w:t>Таким образом, учителю необходимо п</w:t>
      </w:r>
      <w:r w:rsidRPr="006D444B">
        <w:rPr>
          <w:rFonts w:ascii="Times New Roman" w:hAnsi="Times New Roman" w:cs="Times New Roman"/>
          <w:sz w:val="24"/>
          <w:szCs w:val="24"/>
        </w:rPr>
        <w:t xml:space="preserve">рименять в процессе отработки учебного материала и его </w:t>
      </w:r>
      <w:r w:rsidRPr="006D444B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повторения в 10 и 11 классах материалы открытого банка заданий ЕГЭ: </w:t>
      </w:r>
      <w:hyperlink r:id="rId10" w:history="1">
        <w:r w:rsidRPr="00627C5D">
          <w:rPr>
            <w:rStyle w:val="aa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Pr="006D444B">
        <w:rPr>
          <w:rFonts w:ascii="Times New Roman" w:hAnsi="Times New Roman" w:cs="Times New Roman"/>
          <w:sz w:val="24"/>
          <w:szCs w:val="24"/>
        </w:rPr>
        <w:t xml:space="preserve">.При повторении решения задач нужно добиваться от учеников осмысления каждого шага решения, требовать от них ссылок на соответствующие правила, формулы, чтобы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6D444B">
        <w:rPr>
          <w:rFonts w:ascii="Times New Roman" w:hAnsi="Times New Roman" w:cs="Times New Roman"/>
          <w:sz w:val="24"/>
          <w:szCs w:val="24"/>
        </w:rPr>
        <w:t xml:space="preserve"> формировались ассоциации. Обуч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6D444B">
        <w:rPr>
          <w:rFonts w:ascii="Times New Roman" w:hAnsi="Times New Roman" w:cs="Times New Roman"/>
          <w:sz w:val="24"/>
          <w:szCs w:val="24"/>
        </w:rPr>
        <w:t xml:space="preserve"> внимательному и осмысленному прочтению текстов задач, в том числе и геометрических, а также выбору оптимальной стратегии их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D444B">
        <w:rPr>
          <w:rFonts w:ascii="Times New Roman" w:hAnsi="Times New Roman" w:cs="Times New Roman"/>
          <w:sz w:val="24"/>
          <w:szCs w:val="24"/>
        </w:rPr>
        <w:t>Использовать разнообразные ресурсы, информация которых окажется полезной как учителю, так и учащимся при самостоятельной подготовке к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2BE" w:rsidRDefault="002162BE" w:rsidP="005E6CD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DBA" w:rsidRPr="008B68DE" w:rsidRDefault="007A1DBA" w:rsidP="005E6CD9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B68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07 августа 2021 г.</w:t>
      </w:r>
      <w:r w:rsidR="008B68DE" w:rsidRPr="008B68DE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Мельник Н.С., руководитель РМО, методист МКУ «Лужский ИМЦ»</w:t>
      </w:r>
    </w:p>
    <w:p w:rsidR="003A131F" w:rsidRPr="005E6CD9" w:rsidRDefault="003A131F" w:rsidP="005E6CD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A131F" w:rsidRPr="005E6CD9" w:rsidSect="00965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0F" w:rsidRDefault="00B3140F" w:rsidP="0098789C">
      <w:pPr>
        <w:spacing w:after="0" w:line="240" w:lineRule="auto"/>
      </w:pPr>
      <w:r>
        <w:separator/>
      </w:r>
    </w:p>
  </w:endnote>
  <w:endnote w:type="continuationSeparator" w:id="1">
    <w:p w:rsidR="00B3140F" w:rsidRDefault="00B3140F" w:rsidP="0098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731974"/>
      <w:docPartObj>
        <w:docPartGallery w:val="Page Numbers (Bottom of Page)"/>
        <w:docPartUnique/>
      </w:docPartObj>
    </w:sdtPr>
    <w:sdtContent>
      <w:p w:rsidR="0096565F" w:rsidRDefault="003B7B00">
        <w:pPr>
          <w:pStyle w:val="a6"/>
          <w:jc w:val="right"/>
        </w:pPr>
        <w:r>
          <w:fldChar w:fldCharType="begin"/>
        </w:r>
        <w:r w:rsidR="0096565F">
          <w:instrText>PAGE   \* MERGEFORMAT</w:instrText>
        </w:r>
        <w:r>
          <w:fldChar w:fldCharType="separate"/>
        </w:r>
        <w:r w:rsidR="008B68DE">
          <w:rPr>
            <w:noProof/>
          </w:rPr>
          <w:t>8</w:t>
        </w:r>
        <w:r>
          <w:fldChar w:fldCharType="end"/>
        </w:r>
      </w:p>
    </w:sdtContent>
  </w:sdt>
  <w:p w:rsidR="0096565F" w:rsidRDefault="009656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0F" w:rsidRDefault="00B3140F" w:rsidP="0098789C">
      <w:pPr>
        <w:spacing w:after="0" w:line="240" w:lineRule="auto"/>
      </w:pPr>
      <w:r>
        <w:separator/>
      </w:r>
    </w:p>
  </w:footnote>
  <w:footnote w:type="continuationSeparator" w:id="1">
    <w:p w:rsidR="00B3140F" w:rsidRDefault="00B3140F" w:rsidP="0098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65F" w:rsidRDefault="0096565F">
    <w:pPr>
      <w:pStyle w:val="a4"/>
      <w:jc w:val="right"/>
    </w:pPr>
  </w:p>
  <w:p w:rsidR="0096565F" w:rsidRDefault="009656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1A7C4C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E6AFB6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4AE332D"/>
    <w:multiLevelType w:val="hybridMultilevel"/>
    <w:tmpl w:val="FE6E8B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F1B8B"/>
    <w:multiLevelType w:val="hybridMultilevel"/>
    <w:tmpl w:val="21228BB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69336C9"/>
    <w:multiLevelType w:val="multilevel"/>
    <w:tmpl w:val="EF1CA9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91CDF"/>
    <w:multiLevelType w:val="multilevel"/>
    <w:tmpl w:val="B386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17399A"/>
    <w:multiLevelType w:val="hybridMultilevel"/>
    <w:tmpl w:val="6F60220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EF40DA9"/>
    <w:multiLevelType w:val="hybridMultilevel"/>
    <w:tmpl w:val="5FC0D9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>
    <w:nsid w:val="34C52541"/>
    <w:multiLevelType w:val="multilevel"/>
    <w:tmpl w:val="D744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27350"/>
    <w:multiLevelType w:val="hybridMultilevel"/>
    <w:tmpl w:val="313A0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D4E0F"/>
    <w:multiLevelType w:val="hybridMultilevel"/>
    <w:tmpl w:val="C0C00D90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BE10BC"/>
    <w:multiLevelType w:val="hybridMultilevel"/>
    <w:tmpl w:val="71EE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7CE0"/>
    <w:multiLevelType w:val="multilevel"/>
    <w:tmpl w:val="CF22DF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7D4029"/>
    <w:multiLevelType w:val="hybridMultilevel"/>
    <w:tmpl w:val="740C4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6A2ABC"/>
    <w:multiLevelType w:val="multilevel"/>
    <w:tmpl w:val="6106A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EB3282"/>
    <w:multiLevelType w:val="multilevel"/>
    <w:tmpl w:val="E3E8EE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96342"/>
    <w:multiLevelType w:val="hybridMultilevel"/>
    <w:tmpl w:val="66124C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23"/>
  </w:num>
  <w:num w:numId="16">
    <w:abstractNumId w:val="17"/>
  </w:num>
  <w:num w:numId="17">
    <w:abstractNumId w:val="19"/>
  </w:num>
  <w:num w:numId="18">
    <w:abstractNumId w:val="26"/>
  </w:num>
  <w:num w:numId="19">
    <w:abstractNumId w:val="13"/>
  </w:num>
  <w:num w:numId="20">
    <w:abstractNumId w:val="12"/>
  </w:num>
  <w:num w:numId="21">
    <w:abstractNumId w:val="16"/>
  </w:num>
  <w:num w:numId="22">
    <w:abstractNumId w:val="20"/>
  </w:num>
  <w:num w:numId="23">
    <w:abstractNumId w:val="15"/>
  </w:num>
  <w:num w:numId="24">
    <w:abstractNumId w:val="14"/>
  </w:num>
  <w:num w:numId="25">
    <w:abstractNumId w:val="24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4C"/>
    <w:rsid w:val="00041338"/>
    <w:rsid w:val="00075F3E"/>
    <w:rsid w:val="000B2A8C"/>
    <w:rsid w:val="00117741"/>
    <w:rsid w:val="001920BA"/>
    <w:rsid w:val="001E5A63"/>
    <w:rsid w:val="002162BE"/>
    <w:rsid w:val="00226A8E"/>
    <w:rsid w:val="00316EB8"/>
    <w:rsid w:val="003A131F"/>
    <w:rsid w:val="003B7B00"/>
    <w:rsid w:val="003F0920"/>
    <w:rsid w:val="004039E6"/>
    <w:rsid w:val="0041307B"/>
    <w:rsid w:val="004B7DE2"/>
    <w:rsid w:val="005175D7"/>
    <w:rsid w:val="005260D6"/>
    <w:rsid w:val="005E6CD9"/>
    <w:rsid w:val="007A1DBA"/>
    <w:rsid w:val="007C05A0"/>
    <w:rsid w:val="008B68DE"/>
    <w:rsid w:val="0096565F"/>
    <w:rsid w:val="0098362D"/>
    <w:rsid w:val="0098789C"/>
    <w:rsid w:val="009B0CA4"/>
    <w:rsid w:val="009C0D39"/>
    <w:rsid w:val="009C68E8"/>
    <w:rsid w:val="00A622DA"/>
    <w:rsid w:val="00B3140F"/>
    <w:rsid w:val="00BB7B4C"/>
    <w:rsid w:val="00D4697B"/>
    <w:rsid w:val="00DD3484"/>
    <w:rsid w:val="00FA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FA3A6F"/>
  </w:style>
  <w:style w:type="character" w:customStyle="1" w:styleId="c2">
    <w:name w:val="c2"/>
    <w:basedOn w:val="a0"/>
    <w:rsid w:val="00FA3A6F"/>
  </w:style>
  <w:style w:type="paragraph" w:customStyle="1" w:styleId="c12">
    <w:name w:val="c12"/>
    <w:basedOn w:val="a"/>
    <w:rsid w:val="004B7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1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226A8E"/>
  </w:style>
  <w:style w:type="paragraph" w:styleId="a4">
    <w:name w:val="header"/>
    <w:basedOn w:val="a"/>
    <w:link w:val="a5"/>
    <w:uiPriority w:val="99"/>
    <w:unhideWhenUsed/>
    <w:rsid w:val="0098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789C"/>
  </w:style>
  <w:style w:type="paragraph" w:styleId="a6">
    <w:name w:val="footer"/>
    <w:basedOn w:val="a"/>
    <w:link w:val="a7"/>
    <w:uiPriority w:val="99"/>
    <w:unhideWhenUsed/>
    <w:rsid w:val="0098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789C"/>
  </w:style>
  <w:style w:type="paragraph" w:customStyle="1" w:styleId="c9">
    <w:name w:val="c9"/>
    <w:basedOn w:val="a"/>
    <w:rsid w:val="0098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20BA"/>
  </w:style>
  <w:style w:type="paragraph" w:styleId="a8">
    <w:name w:val="Normal (Web)"/>
    <w:basedOn w:val="a"/>
    <w:uiPriority w:val="99"/>
    <w:unhideWhenUsed/>
    <w:rsid w:val="00075F3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75F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7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7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6565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846F9-1168-41AC-B1F1-32030C8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main</cp:lastModifiedBy>
  <cp:revision>10</cp:revision>
  <dcterms:created xsi:type="dcterms:W3CDTF">2021-07-26T15:18:00Z</dcterms:created>
  <dcterms:modified xsi:type="dcterms:W3CDTF">2021-08-24T12:34:00Z</dcterms:modified>
</cp:coreProperties>
</file>