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39" w:rsidRDefault="00772239" w:rsidP="0077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39">
        <w:rPr>
          <w:rFonts w:ascii="Times New Roman" w:hAnsi="Times New Roman" w:cs="Times New Roman"/>
          <w:b/>
          <w:sz w:val="28"/>
          <w:szCs w:val="28"/>
        </w:rPr>
        <w:t xml:space="preserve">Об особенностях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772239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</w:t>
      </w:r>
      <w:r>
        <w:rPr>
          <w:rFonts w:ascii="Times New Roman" w:hAnsi="Times New Roman" w:cs="Times New Roman"/>
          <w:b/>
          <w:sz w:val="28"/>
          <w:szCs w:val="28"/>
        </w:rPr>
        <w:t>анизаций Ленинградской области к</w:t>
      </w:r>
      <w:r w:rsidR="00041E4E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Pr="00772239">
        <w:rPr>
          <w:rFonts w:ascii="Times New Roman" w:hAnsi="Times New Roman" w:cs="Times New Roman"/>
          <w:b/>
          <w:sz w:val="28"/>
          <w:szCs w:val="28"/>
        </w:rPr>
        <w:t xml:space="preserve"> оценке качества общего образования по модели PISA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2022 учебном</w:t>
      </w:r>
      <w:r w:rsidRPr="0077223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72239" w:rsidRPr="00772239" w:rsidRDefault="00772239" w:rsidP="006E2B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2239" w:rsidRPr="00772239" w:rsidRDefault="00772239" w:rsidP="006E2B9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утверждённой совместным приказом Министерства просвещения Российской Федерации и Федеральной службы по надзору в сфере образования и науки от 06 мая 2019 года № 590/219, а так же в целях подготовки участников образовательного процесса к участию в региональной оценке по</w:t>
      </w:r>
      <w:proofErr w:type="gramEnd"/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PISA (2024 год):</w:t>
      </w:r>
    </w:p>
    <w:p w:rsidR="00772239" w:rsidRPr="00772239" w:rsidRDefault="00772239" w:rsidP="006E2B9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Государственному автономному образовательному учреждению дополнительного профессионального образования «Ленинградский областной институт развития образования» (О.В. Ковальчук):</w:t>
      </w:r>
    </w:p>
    <w:p w:rsidR="00772239" w:rsidRPr="00772239" w:rsidRDefault="00772239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Провести корректировку и обновление региональной дорожной карты проекта (приложение 1)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участию в  региональной оценке по модели PISA-2024 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на 2020-2021 учебный год. </w:t>
      </w:r>
    </w:p>
    <w:p w:rsidR="00772239" w:rsidRPr="00772239" w:rsidRDefault="00772239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Представить обновленный региональный план на 2021 – 2022 учебный год по подготовке к участию в региональной оценке по модели PISA – 2024 в Комитет общего и профессионального образования Ленинградской области в срок </w:t>
      </w:r>
      <w:r w:rsidRPr="00772239">
        <w:rPr>
          <w:rFonts w:ascii="Times New Roman" w:eastAsia="Calibri" w:hAnsi="Times New Roman" w:cs="Times New Roman"/>
          <w:b/>
          <w:sz w:val="28"/>
          <w:szCs w:val="28"/>
        </w:rPr>
        <w:t>до 01 октября 2021 года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Pr="007722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lg_mikhaylyuk@lenreg.r</w:t>
        </w:r>
        <w:r w:rsidRPr="007722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AB28C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772239" w:rsidRPr="00772239" w:rsidRDefault="006E2B93" w:rsidP="006E2B93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планам подготовки к исследованиям 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772239" w:rsidRPr="0077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октября 2021 года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spellStart"/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6E2B9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ГАОУ</w:t>
      </w:r>
      <w:proofErr w:type="spellEnd"/>
      <w:r w:rsidRPr="006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«ЛОИРО»</w:t>
      </w:r>
      <w:r w:rsidR="002B0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«Международные сравнительные исследования» </w:t>
      </w:r>
      <w:hyperlink r:id="rId8" w:history="1">
        <w:r w:rsidR="00772239" w:rsidRPr="0077223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https://loiro.ru/rsoko/mezhdunarodnye-sravnitelnye-issledovaniya/</w:t>
        </w:r>
      </w:hyperlink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в соответствии с приложением 2.</w:t>
      </w:r>
      <w:proofErr w:type="gramEnd"/>
    </w:p>
    <w:p w:rsidR="00772239" w:rsidRPr="00772239" w:rsidRDefault="00772239" w:rsidP="00041E4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Провести детальный анализ </w:t>
      </w:r>
      <w:r w:rsidR="00041E4E">
        <w:rPr>
          <w:rFonts w:ascii="Times New Roman" w:eastAsia="Calibri" w:hAnsi="Times New Roman" w:cs="Times New Roman"/>
          <w:sz w:val="28"/>
          <w:szCs w:val="28"/>
        </w:rPr>
        <w:t>обновленных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планов (дорожных карт</w:t>
      </w:r>
      <w:proofErr w:type="gramStart"/>
      <w:r w:rsidRPr="00772239">
        <w:rPr>
          <w:rFonts w:ascii="Times New Roman" w:eastAsia="Calibri" w:hAnsi="Times New Roman" w:cs="Times New Roman"/>
          <w:sz w:val="28"/>
          <w:szCs w:val="28"/>
        </w:rPr>
        <w:t>)</w:t>
      </w:r>
      <w:r w:rsidR="00041E4E" w:rsidRPr="00041E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041E4E" w:rsidRPr="00041E4E">
        <w:rPr>
          <w:rFonts w:ascii="Times New Roman" w:eastAsia="Calibri" w:hAnsi="Times New Roman" w:cs="Times New Roman"/>
          <w:sz w:val="28"/>
          <w:szCs w:val="28"/>
        </w:rPr>
        <w:t>рганов местного самоуправления Ленин</w:t>
      </w:r>
      <w:r w:rsidR="00041E4E">
        <w:rPr>
          <w:rFonts w:ascii="Times New Roman" w:eastAsia="Calibri" w:hAnsi="Times New Roman" w:cs="Times New Roman"/>
          <w:sz w:val="28"/>
          <w:szCs w:val="28"/>
        </w:rPr>
        <w:t>градской области, осуществляющих</w:t>
      </w:r>
      <w:r w:rsidR="00041E4E" w:rsidRPr="00041E4E">
        <w:rPr>
          <w:rFonts w:ascii="Times New Roman" w:eastAsia="Calibri" w:hAnsi="Times New Roman" w:cs="Times New Roman"/>
          <w:sz w:val="28"/>
          <w:szCs w:val="28"/>
        </w:rPr>
        <w:t xml:space="preserve"> управление в сфере образования</w:t>
      </w:r>
      <w:r w:rsidR="002B0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по подготовке к участию в региональной оценке по модели PISA – 2024 на 2021 – 2022 учебный год в целях корректировки расписания курсов повышения квалификации педагогов Ленинградской области на второе полугодие 2021-2022 учебного года. 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</w:t>
      </w:r>
      <w:r w:rsidR="006E2B93">
        <w:rPr>
          <w:rFonts w:ascii="Times New Roman" w:eastAsia="Calibri" w:hAnsi="Times New Roman" w:cs="Times New Roman"/>
          <w:sz w:val="28"/>
          <w:szCs w:val="28"/>
        </w:rPr>
        <w:t>ставить результаты анализа (п. 1</w:t>
      </w:r>
      <w:r>
        <w:rPr>
          <w:rFonts w:ascii="Times New Roman" w:eastAsia="Calibri" w:hAnsi="Times New Roman" w:cs="Times New Roman"/>
          <w:sz w:val="28"/>
          <w:szCs w:val="28"/>
        </w:rPr>
        <w:t>.4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) в Комитет общего и профессионального образования Ленинградской области в срок до </w:t>
      </w:r>
      <w:r w:rsidR="00772239" w:rsidRPr="00772239">
        <w:rPr>
          <w:rFonts w:ascii="Times New Roman" w:eastAsia="Calibri" w:hAnsi="Times New Roman" w:cs="Times New Roman"/>
          <w:b/>
          <w:sz w:val="28"/>
          <w:szCs w:val="28"/>
        </w:rPr>
        <w:t xml:space="preserve">01 ноября 2021 года 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на электронный адрес </w:t>
      </w:r>
      <w:hyperlink r:id="rId9" w:history="1">
        <w:r w:rsidR="00772239" w:rsidRPr="007722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lg_mikhaylyuk@lenreg.ru</w:t>
        </w:r>
      </w:hyperlink>
      <w:r w:rsidR="00AB28C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>ставить план – график проведения обучающих семинаров на октябрь 2021 года для педагогов, преподающих в 4, 6, 7 классах по вопросам формирования читательской грамотности с целью профессионального развития руководящ</w:t>
      </w:r>
      <w:r>
        <w:rPr>
          <w:rFonts w:ascii="Times New Roman" w:eastAsia="Calibri" w:hAnsi="Times New Roman" w:cs="Times New Roman"/>
          <w:sz w:val="28"/>
          <w:szCs w:val="28"/>
        </w:rPr>
        <w:t>их и педагогических работников в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772239" w:rsidRPr="0077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772239" w:rsidRPr="00772239">
        <w:rPr>
          <w:rFonts w:ascii="Times New Roman" w:eastAsia="Calibri" w:hAnsi="Times New Roman" w:cs="Times New Roman"/>
          <w:b/>
          <w:sz w:val="28"/>
          <w:szCs w:val="28"/>
        </w:rPr>
        <w:t>30 сентября 2021 года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10" w:history="1">
        <w:r w:rsidR="00772239" w:rsidRPr="007722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lg_mikhaylyuk@lenreg.ru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>ставить план – график проведения обучающих семинаровна ноябрь 2021 года для педагогов, преподающих в 4, 7 классах по вопросам формирования естественно - научной грамотности с целью профессионального развития руководя</w:t>
      </w:r>
      <w:r>
        <w:rPr>
          <w:rFonts w:ascii="Times New Roman" w:eastAsia="Calibri" w:hAnsi="Times New Roman" w:cs="Times New Roman"/>
          <w:sz w:val="28"/>
          <w:szCs w:val="28"/>
        </w:rPr>
        <w:t>щих и педагогических работниковв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 срок </w:t>
      </w:r>
      <w:r w:rsidR="00772239" w:rsidRPr="00772239">
        <w:rPr>
          <w:rFonts w:ascii="Times New Roman" w:eastAsia="Calibri" w:hAnsi="Times New Roman" w:cs="Times New Roman"/>
          <w:b/>
          <w:sz w:val="28"/>
          <w:szCs w:val="28"/>
        </w:rPr>
        <w:t>до 1 ноября 2021 года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 на электронный адрес </w:t>
      </w:r>
      <w:hyperlink r:id="rId11" w:history="1">
        <w:r w:rsidR="00772239" w:rsidRPr="0077223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lg_mikhaylyuk@lenreg.ru</w:t>
        </w:r>
      </w:hyperlink>
      <w:r w:rsidR="00772239" w:rsidRPr="007722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ставить информацию о количестве педагогов, прошедших </w:t>
      </w:r>
      <w:proofErr w:type="gramStart"/>
      <w:r w:rsidR="00772239" w:rsidRPr="00772239">
        <w:rPr>
          <w:rFonts w:ascii="Times New Roman" w:eastAsia="Calibri" w:hAnsi="Times New Roman" w:cs="Times New Roman"/>
          <w:sz w:val="28"/>
          <w:szCs w:val="28"/>
        </w:rPr>
        <w:t>обучение по вопросам</w:t>
      </w:r>
      <w:proofErr w:type="gramEnd"/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 формирования функциональной грамотности у обучающихся в период </w:t>
      </w:r>
      <w:r w:rsidR="00772239" w:rsidRPr="00772239">
        <w:rPr>
          <w:rFonts w:ascii="Times New Roman" w:eastAsia="Calibri" w:hAnsi="Times New Roman" w:cs="Times New Roman"/>
          <w:b/>
          <w:sz w:val="28"/>
          <w:szCs w:val="28"/>
        </w:rPr>
        <w:t>с 01 января 2021 года по 01 октября 2021 года</w:t>
      </w:r>
      <w:r w:rsidR="00772239" w:rsidRPr="00772239">
        <w:rPr>
          <w:rFonts w:ascii="Times New Roman" w:eastAsia="Calibri" w:hAnsi="Times New Roman" w:cs="Times New Roman"/>
          <w:sz w:val="28"/>
          <w:szCs w:val="28"/>
        </w:rPr>
        <w:t xml:space="preserve"> на базе ГАОУ ДПО «ЛОИРО».</w:t>
      </w:r>
    </w:p>
    <w:p w:rsidR="00772239" w:rsidRPr="00772239" w:rsidRDefault="00772239" w:rsidP="006E2B93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1E4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р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 органов местного самоуправления Ленинградской области, осуществляющим управление в сфере образования:</w:t>
      </w:r>
    </w:p>
    <w:p w:rsidR="00772239" w:rsidRPr="00772239" w:rsidRDefault="00772239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провести совещание с руководителями и </w:t>
      </w:r>
      <w:r w:rsidR="00041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методическую работу в подведомственных образовательных организациях муниципального района/городского округа по планам подготовки к исследованиям по модели </w:t>
      </w:r>
      <w:r w:rsidRPr="00772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</w:t>
      </w:r>
      <w:r w:rsidR="00360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 информацию из приложений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4. </w:t>
      </w:r>
    </w:p>
    <w:p w:rsidR="00772239" w:rsidRPr="00772239" w:rsidRDefault="00772239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</w:t>
      </w:r>
      <w:r w:rsidR="0036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 по подготовке к участию в  региональной оценке по модели PISA-2024, предварительно проведя корректировку муниципальной дорожной карты проекта и ее обновление на 2021 – 2022 учебный год.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обновленный муниципальный план на 2021 – 2022 учебный год по подготовке к участию в региональной оценке по модели PISA – 2024 в Комитет общего и профессионального образования Ленинградской области </w:t>
      </w:r>
      <w:r w:rsidR="00772239" w:rsidRPr="0077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01 октября 2021 года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239" w:rsidRPr="00772239" w:rsidRDefault="00772239" w:rsidP="00041E4E">
      <w:pPr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обновление </w:t>
      </w:r>
      <w:r w:rsidR="0004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органа местного самоуправления Ленинградской области, осуществляющего у</w:t>
      </w:r>
      <w:r w:rsidR="0004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в сфере образования 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2</w:t>
      </w:r>
      <w:r w:rsidR="0004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041E4E" w:rsidRPr="0004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октября 2021 года</w:t>
      </w:r>
      <w:r w:rsidRPr="00041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2239" w:rsidRPr="00772239" w:rsidRDefault="00041E4E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Пред</w:t>
      </w:r>
      <w:r w:rsidR="00772239" w:rsidRPr="00772239">
        <w:rPr>
          <w:rFonts w:ascii="Times New Roman" w:eastAsia="Calibri" w:hAnsi="Times New Roman" w:cs="Times New Roman"/>
          <w:sz w:val="27"/>
          <w:szCs w:val="27"/>
        </w:rPr>
        <w:t xml:space="preserve">ставить информацию о количестве педагогов, прошедших </w:t>
      </w:r>
      <w:proofErr w:type="gramStart"/>
      <w:r w:rsidR="00772239" w:rsidRPr="00772239">
        <w:rPr>
          <w:rFonts w:ascii="Times New Roman" w:eastAsia="Calibri" w:hAnsi="Times New Roman" w:cs="Times New Roman"/>
          <w:sz w:val="27"/>
          <w:szCs w:val="27"/>
        </w:rPr>
        <w:t>обучение по вопросам</w:t>
      </w:r>
      <w:proofErr w:type="gramEnd"/>
      <w:r w:rsidR="00772239" w:rsidRPr="00772239">
        <w:rPr>
          <w:rFonts w:ascii="Times New Roman" w:eastAsia="Calibri" w:hAnsi="Times New Roman" w:cs="Times New Roman"/>
          <w:sz w:val="27"/>
          <w:szCs w:val="27"/>
        </w:rPr>
        <w:t xml:space="preserve"> формирования функциональной грамотности у обучающихся в период </w:t>
      </w:r>
      <w:r w:rsidR="00772239" w:rsidRPr="00772239">
        <w:rPr>
          <w:rFonts w:ascii="Times New Roman" w:eastAsia="Calibri" w:hAnsi="Times New Roman" w:cs="Times New Roman"/>
          <w:b/>
          <w:sz w:val="27"/>
          <w:szCs w:val="27"/>
        </w:rPr>
        <w:t>с 01 января 2021 года по 01 октября 2021 года</w:t>
      </w:r>
      <w:r w:rsidR="00772239" w:rsidRPr="00772239">
        <w:rPr>
          <w:rFonts w:ascii="Times New Roman" w:eastAsia="Calibri" w:hAnsi="Times New Roman" w:cs="Times New Roman"/>
          <w:sz w:val="27"/>
          <w:szCs w:val="27"/>
        </w:rPr>
        <w:t xml:space="preserve"> на базе ГАОУ ДПО «ЛОИРО», на базе </w:t>
      </w:r>
      <w:r>
        <w:rPr>
          <w:rFonts w:ascii="Times New Roman" w:eastAsia="Calibri" w:hAnsi="Times New Roman" w:cs="Times New Roman"/>
          <w:sz w:val="27"/>
          <w:szCs w:val="27"/>
        </w:rPr>
        <w:t>других ДПО (с указанием наименования</w:t>
      </w:r>
      <w:r w:rsidR="00772239" w:rsidRPr="00772239">
        <w:rPr>
          <w:rFonts w:ascii="Times New Roman" w:eastAsia="Calibri" w:hAnsi="Times New Roman" w:cs="Times New Roman"/>
          <w:sz w:val="27"/>
          <w:szCs w:val="27"/>
        </w:rPr>
        <w:t>).</w:t>
      </w:r>
    </w:p>
    <w:p w:rsidR="00772239" w:rsidRPr="00772239" w:rsidRDefault="00772239" w:rsidP="006E2B93">
      <w:pPr>
        <w:numPr>
          <w:ilvl w:val="1"/>
          <w:numId w:val="2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распоряжение до сведения руководителей подведомственных образовательных организаций муниципального района/городского округа.</w:t>
      </w:r>
    </w:p>
    <w:p w:rsidR="00772239" w:rsidRPr="00041E4E" w:rsidRDefault="00772239" w:rsidP="00041E4E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1E4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41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Д.Д.</w:t>
      </w:r>
      <w:r w:rsidR="003654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41E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Богославского начальника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области. </w:t>
      </w:r>
    </w:p>
    <w:p w:rsidR="00772239" w:rsidRPr="00772239" w:rsidRDefault="00772239" w:rsidP="00041E4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2239" w:rsidRPr="00772239" w:rsidRDefault="00772239" w:rsidP="00041E4E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23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 в электронном виде.</w:t>
      </w:r>
    </w:p>
    <w:p w:rsidR="00041E4E" w:rsidRPr="00772239" w:rsidRDefault="00041E4E" w:rsidP="006E2B93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2239" w:rsidRPr="00772239" w:rsidRDefault="00772239" w:rsidP="006E2B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22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И.о. председателя комитета                                 </w:t>
      </w:r>
      <w:proofErr w:type="spellStart"/>
      <w:r w:rsidRPr="00772239">
        <w:rPr>
          <w:rFonts w:ascii="Times New Roman" w:eastAsia="Calibri" w:hAnsi="Times New Roman" w:cs="Times New Roman"/>
          <w:color w:val="000000"/>
          <w:sz w:val="28"/>
          <w:szCs w:val="28"/>
        </w:rPr>
        <w:t>Т.Г.Рыборецкая</w:t>
      </w:r>
      <w:proofErr w:type="spellEnd"/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Приложение 1 к письму комитета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общего и профессионального образования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от_______________2021 года №_________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D46B3" w:rsidRDefault="005A0A48" w:rsidP="0077223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</w:p>
    <w:p w:rsidR="006E2B93" w:rsidRDefault="006E2B93" w:rsidP="0077223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5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</w:t>
      </w:r>
      <w:r w:rsidR="005A0A48" w:rsidRPr="005A0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  региональной оценке по модели PISA-2024 </w:t>
      </w:r>
      <w:bookmarkStart w:id="0" w:name="_GoBack"/>
      <w:bookmarkEnd w:id="0"/>
    </w:p>
    <w:p w:rsidR="006E2B93" w:rsidRPr="00772239" w:rsidRDefault="006E2B93" w:rsidP="0077223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 учебный год</w:t>
      </w:r>
    </w:p>
    <w:tbl>
      <w:tblPr>
        <w:tblStyle w:val="a7"/>
        <w:tblW w:w="10773" w:type="dxa"/>
        <w:tblInd w:w="-1168" w:type="dxa"/>
        <w:tblLayout w:type="fixed"/>
        <w:tblLook w:val="04A0"/>
      </w:tblPr>
      <w:tblGrid>
        <w:gridCol w:w="4395"/>
        <w:gridCol w:w="1559"/>
        <w:gridCol w:w="1701"/>
        <w:gridCol w:w="3118"/>
      </w:tblGrid>
      <w:tr w:rsidR="00772239" w:rsidRPr="00772239" w:rsidTr="00ED7F3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39" w:rsidRPr="00772239" w:rsidRDefault="00772239" w:rsidP="00772239">
            <w:pPr>
              <w:tabs>
                <w:tab w:val="right" w:pos="9356"/>
              </w:tabs>
              <w:jc w:val="center"/>
            </w:pPr>
            <w:r w:rsidRPr="00772239">
              <w:t>Наименование мероприятия (краткое 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39" w:rsidRPr="00772239" w:rsidRDefault="00772239" w:rsidP="00772239">
            <w:pPr>
              <w:tabs>
                <w:tab w:val="right" w:pos="9356"/>
              </w:tabs>
              <w:jc w:val="center"/>
            </w:pPr>
            <w:r w:rsidRPr="00772239">
              <w:t>Сроки исполнения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239" w:rsidRPr="00772239" w:rsidRDefault="00772239" w:rsidP="00772239">
            <w:pPr>
              <w:tabs>
                <w:tab w:val="right" w:pos="9356"/>
              </w:tabs>
              <w:jc w:val="center"/>
            </w:pPr>
            <w:r w:rsidRPr="00772239">
              <w:t>Ответственный исполнитель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72239" w:rsidRPr="00772239" w:rsidRDefault="00772239" w:rsidP="00772239">
            <w:pPr>
              <w:tabs>
                <w:tab w:val="right" w:pos="9356"/>
              </w:tabs>
              <w:jc w:val="center"/>
            </w:pPr>
            <w:r w:rsidRPr="00772239">
              <w:t>Ожидаемый результат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CD46B3" w:rsidP="00CD46B3">
            <w:pPr>
              <w:tabs>
                <w:tab w:val="right" w:pos="9356"/>
              </w:tabs>
            </w:pPr>
            <w:r>
              <w:t xml:space="preserve">Совещание с руководителями </w:t>
            </w:r>
            <w:r w:rsidR="00772239" w:rsidRPr="00772239">
              <w:t xml:space="preserve">ОМСУ, руководителями муниципальных методических служб </w:t>
            </w:r>
            <w:r>
              <w:t xml:space="preserve">«Об организации работы по </w:t>
            </w:r>
            <w:r w:rsidR="00772239" w:rsidRPr="00772239">
              <w:t xml:space="preserve">формированию </w:t>
            </w:r>
            <w:r>
              <w:t xml:space="preserve">функциональной грамотности </w:t>
            </w:r>
            <w:r w:rsidR="00772239" w:rsidRPr="00772239">
              <w:t>в сентябре-декабре 2021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Сентябрь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Академия «Просвещение»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Формирование единого информационного поля.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Определение приоритетных направлений деятельности в 2021–2022  учебном году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Совещание муниципальных методических служб «Анализ и обобщение лучших муниципальных практик формирования и развития функциональной грамотности».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Октябрь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Формирование банка лучших практик.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Определение педагогов, имеющих высокий профессиональный потенциал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 xml:space="preserve">Ежеквартальный отчет </w:t>
            </w:r>
            <w:proofErr w:type="spellStart"/>
            <w:r w:rsidRPr="00772239">
              <w:t>тьюторов</w:t>
            </w:r>
            <w:proofErr w:type="spellEnd"/>
            <w:r w:rsidRPr="00772239">
              <w:t xml:space="preserve">   о реализации мероприятий по формированию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Ноябрь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 xml:space="preserve">Отчет </w:t>
            </w:r>
            <w:proofErr w:type="spellStart"/>
            <w:r w:rsidRPr="00772239">
              <w:t>тьюторов</w:t>
            </w:r>
            <w:proofErr w:type="spellEnd"/>
            <w:r w:rsidRPr="00772239">
              <w:t xml:space="preserve"> с указанием количественных и качественных показателей выполнения мероприятий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Индивидуальные собеседования по итогам проведенного мониторинга с муниципальными управленческими командами в отношении школ, показавших низкие результаты с целью определения планов дальнейших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Ноябрь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 xml:space="preserve">Материалы собеседований, корректировка планов работы по подготовке к участию в </w:t>
            </w:r>
            <w:r w:rsidRPr="00772239">
              <w:rPr>
                <w:lang w:val="en-US"/>
              </w:rPr>
              <w:t>Pisa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Заседание регионального методического совета</w:t>
            </w:r>
          </w:p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 xml:space="preserve">Анализ и обобщение лучших муниципальных практик работы команды </w:t>
            </w:r>
            <w:proofErr w:type="spellStart"/>
            <w:r w:rsidRPr="00772239">
              <w:t>тьюторов</w:t>
            </w:r>
            <w:proofErr w:type="spellEnd"/>
            <w:r w:rsidRPr="00772239">
              <w:t xml:space="preserve"> со школами с НОР и НСУ </w:t>
            </w:r>
            <w:proofErr w:type="gramStart"/>
            <w:r w:rsidRPr="00772239">
              <w:t>при</w:t>
            </w:r>
            <w:proofErr w:type="gramEnd"/>
            <w:r w:rsidRPr="00772239">
              <w:t xml:space="preserve"> подготовки обучающихся к исследованию по модели PISA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48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Декабрь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Отчеты муниципальных районов, обмен опытом</w:t>
            </w:r>
          </w:p>
        </w:tc>
      </w:tr>
      <w:tr w:rsidR="00772239" w:rsidRPr="00772239" w:rsidTr="00CD46B3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  <w:rPr>
                <w:b/>
              </w:rPr>
            </w:pPr>
            <w:r w:rsidRPr="00772239">
              <w:rPr>
                <w:b/>
              </w:rPr>
              <w:t>Учебно-методическое сопровождение (повышение квалификации)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Обучающие семинары по вопросам формирования читательской грамотности для учителей 4, 6, 7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>
              <w:t>Сентябрь 2021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(в рамках Госпрограммы)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Профессиональное развитие руководящих и педагогических работников (500 человек)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Обучающие семинары по вопросам формирования естественно - научной грамотности для учителей 4, 7 классов;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>
              <w:t>Октябрь 2021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(в рамках Госпрограммы)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Профессиональное развитие руководящих и педагогических работников (500 человек)</w:t>
            </w:r>
          </w:p>
        </w:tc>
      </w:tr>
      <w:tr w:rsidR="00772239" w:rsidRPr="00772239" w:rsidTr="00CD46B3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  <w:rPr>
                <w:b/>
              </w:rPr>
            </w:pPr>
            <w:r w:rsidRPr="00772239">
              <w:rPr>
                <w:b/>
              </w:rPr>
              <w:t>Научно-аналитическое и методическое сопровождение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CD46B3" w:rsidRDefault="00772239" w:rsidP="00CD46B3">
            <w:pPr>
              <w:tabs>
                <w:tab w:val="right" w:pos="9356"/>
              </w:tabs>
              <w:rPr>
                <w:iCs/>
              </w:rPr>
            </w:pPr>
            <w:r w:rsidRPr="00772239">
              <w:t xml:space="preserve">Мониторинг </w:t>
            </w:r>
            <w:r w:rsidRPr="00772239">
              <w:rPr>
                <w:iCs/>
              </w:rPr>
              <w:t xml:space="preserve">функциональной грамотности обучающихся  8-9 классов  Ленинградской области в соответствии с международным исследованием </w:t>
            </w:r>
            <w:r w:rsidRPr="00772239">
              <w:rPr>
                <w:iCs/>
                <w:lang w:val="en-US"/>
              </w:rPr>
              <w:t>PISA</w:t>
            </w:r>
            <w:r w:rsidR="00CD46B3">
              <w:rPr>
                <w:iCs/>
              </w:rPr>
              <w:t xml:space="preserve"> </w:t>
            </w:r>
            <w:r w:rsidRPr="00772239">
              <w:rPr>
                <w:iCs/>
              </w:rPr>
              <w:t>(итоговая диагностика)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Ноябрь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Академия «Просвещение»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Аналитические отчеты и методические рекомендации.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Принятие управленческих решений с определением проблем и путей их преодоления.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(3000 обучающихся из 18 муниципальных районов)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 xml:space="preserve">Проведение регионального мониторинга уровня </w:t>
            </w:r>
            <w:proofErr w:type="spellStart"/>
            <w:r w:rsidRPr="00772239">
              <w:t>сформированности</w:t>
            </w:r>
            <w:proofErr w:type="spellEnd"/>
            <w:r w:rsidRPr="00772239">
              <w:t xml:space="preserve"> естественнонаучной грамотности (4, 7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Ноябрь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(в рамках Госпрограммы)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КОПО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Аналитические отчеты и методические рекомендации по результатам выборочных региональных мониторингов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(не менее 100 школ из 18 муниципальных районов)</w:t>
            </w:r>
          </w:p>
        </w:tc>
      </w:tr>
      <w:tr w:rsidR="00772239" w:rsidRPr="00772239" w:rsidTr="00CD46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</w:pPr>
            <w:r w:rsidRPr="00772239">
              <w:t>Учебно-методическое пособие «Формирование и оценивание функциональной грамотности средствами учебных предметов» (Серия</w:t>
            </w:r>
            <w:proofErr w:type="gramStart"/>
            <w:r w:rsidRPr="00772239">
              <w:t>:Ш</w:t>
            </w:r>
            <w:proofErr w:type="gramEnd"/>
            <w:r w:rsidRPr="00772239">
              <w:t>кола функциональной грамотности)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Декабрь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2021</w:t>
            </w:r>
          </w:p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(в рамках Госзадания)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ГАОУ ДПО «ЛОИРО»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239" w:rsidRPr="00772239" w:rsidRDefault="00772239" w:rsidP="00CD46B3">
            <w:pPr>
              <w:tabs>
                <w:tab w:val="right" w:pos="9356"/>
              </w:tabs>
              <w:jc w:val="center"/>
            </w:pPr>
            <w:r w:rsidRPr="00772239">
              <w:t>Учебно-методическое пособие</w:t>
            </w:r>
          </w:p>
        </w:tc>
      </w:tr>
    </w:tbl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Приложение 2 к письму комитета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общего и профессионального образования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от_______________2021 года №_________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360E16" w:rsidP="00360E1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772239"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информации </w:t>
      </w:r>
    </w:p>
    <w:p w:rsidR="00772239" w:rsidRPr="00772239" w:rsidRDefault="00772239" w:rsidP="00360E1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организации в разделе</w:t>
      </w:r>
    </w:p>
    <w:p w:rsidR="00772239" w:rsidRPr="00772239" w:rsidRDefault="00772239" w:rsidP="00360E16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подготовке к участию в региональной оценке по модели PISA»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47305A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региональной оценке по модели PISA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Показатели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сбора и обработки информации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показателей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результатов мониторинга 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Адресные рекомендации по результатам анализа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Меры и мероприятия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Управленческие решения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Анализ эффективности принятых мер </w:t>
      </w: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righ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Default="00772239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16" w:rsidRDefault="00360E16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16" w:rsidRDefault="00360E16" w:rsidP="00772239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Приложение 3 к письму комитета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общего и профессионального образования</w:t>
      </w:r>
    </w:p>
    <w:p w:rsidR="00772239" w:rsidRPr="00772239" w:rsidRDefault="00772239" w:rsidP="00772239">
      <w:pPr>
        <w:tabs>
          <w:tab w:val="left" w:pos="30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39">
        <w:rPr>
          <w:rFonts w:ascii="Times New Roman" w:eastAsia="Times New Roman" w:hAnsi="Times New Roman" w:cs="Times New Roman"/>
          <w:lang w:eastAsia="ru-RU"/>
        </w:rPr>
        <w:t>от_______________2021 года №_________</w:t>
      </w:r>
    </w:p>
    <w:p w:rsidR="00772239" w:rsidRPr="00772239" w:rsidRDefault="00772239" w:rsidP="00772239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39" w:rsidRPr="00772239" w:rsidRDefault="00772239" w:rsidP="00ED7F3B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16" w:rsidRPr="00772239" w:rsidRDefault="00360E16" w:rsidP="00ED7F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 информации, рекомендованные для использования при подготовке к</w:t>
      </w:r>
      <w:r w:rsidRPr="00360E16">
        <w:rPr>
          <w:rFonts w:ascii="Times New Roman" w:eastAsia="Calibri" w:hAnsi="Times New Roman" w:cs="Times New Roman"/>
          <w:sz w:val="28"/>
          <w:szCs w:val="28"/>
        </w:rPr>
        <w:t xml:space="preserve"> участию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Ленинградской области </w:t>
      </w:r>
      <w:r w:rsidRPr="00360E16">
        <w:rPr>
          <w:rFonts w:ascii="Times New Roman" w:eastAsia="Calibri" w:hAnsi="Times New Roman" w:cs="Times New Roman"/>
          <w:sz w:val="28"/>
          <w:szCs w:val="28"/>
        </w:rPr>
        <w:t>в региональной оценке по модели PISA</w:t>
      </w:r>
    </w:p>
    <w:p w:rsidR="00772239" w:rsidRPr="00772239" w:rsidRDefault="00772239" w:rsidP="00ED7F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0E16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Всероссийский семинар по вопросам формирования </w:t>
      </w:r>
      <w:proofErr w:type="gramStart"/>
      <w:r w:rsidRPr="00772239">
        <w:rPr>
          <w:rFonts w:ascii="Times New Roman" w:eastAsia="Calibri" w:hAnsi="Times New Roman" w:cs="Times New Roman"/>
          <w:sz w:val="28"/>
          <w:szCs w:val="28"/>
        </w:rPr>
        <w:t>естественно-научной</w:t>
      </w:r>
      <w:proofErr w:type="gramEnd"/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грамотности школьников</w:t>
      </w:r>
      <w:r w:rsidR="00360E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239" w:rsidRPr="00ED7F3B" w:rsidRDefault="00AF3ACB" w:rsidP="00ED7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2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https://www.youtube.com/watch?v=88DV3tJlQzs</w:t>
        </w:r>
      </w:hyperlink>
      <w:r w:rsidR="00360E16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Секция физики: Всероссийское просветительское мероприятие  «Обновление содержания и методик преподавания предметов  естественнонаучного цикла»</w:t>
      </w:r>
      <w:r w:rsidR="00360E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239" w:rsidRPr="00ED7F3B" w:rsidRDefault="00AF3ACB" w:rsidP="00ED7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3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https://www.youtube.com/watch?v=yPzUcetOqtY</w:t>
        </w:r>
      </w:hyperlink>
      <w:r w:rsidR="00360E16" w:rsidRPr="00ED7F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D7F3B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2239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«Об организационной и методической готовности к проведению исследованию «Общероссийская оценка по модели PISA».  ФГБНУ «Институт стратегии развития образования Российской академии образования» (ФГБНУ «ИСРО РАО»)</w:t>
      </w:r>
      <w:r w:rsidR="00ED7F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239" w:rsidRPr="00ED7F3B" w:rsidRDefault="00AF3ACB" w:rsidP="00ED7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4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https://www.youtube.com/watch?v=GKqgQs3WSu4</w:t>
        </w:r>
      </w:hyperlink>
      <w:r w:rsidR="00360E16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ED7F3B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Семинар по апробации примерных рабочих программ. ФГБНУ «Институт стратегии развития образования Российской академии образования» (ФГБНУ «ИСРО РАО»)</w:t>
      </w:r>
      <w:r w:rsidR="00ED7F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239" w:rsidRPr="00ED7F3B" w:rsidRDefault="00AF3ACB" w:rsidP="00ED7F3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15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https://www.youtube.com/watch?v=uP5TXX7h-CI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Новость на сайте с материалами: </w:t>
      </w:r>
      <w:hyperlink r:id="rId16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https://www.instrao.ru/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Портал «Единое содержание»</w:t>
      </w:r>
      <w:r w:rsidR="00ED7F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https://edsoo.ru/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П</w:t>
      </w:r>
      <w:r w:rsidR="00ED7F3B">
        <w:rPr>
          <w:rFonts w:ascii="Times New Roman" w:eastAsia="Calibri" w:hAnsi="Times New Roman" w:cs="Times New Roman"/>
          <w:sz w:val="28"/>
          <w:szCs w:val="28"/>
        </w:rPr>
        <w:t xml:space="preserve">римерные рабочие программы по учебным предметам 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(проекты для обсуждения): </w:t>
      </w:r>
      <w:hyperlink r:id="rId18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https://www.instrao.ru/primer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22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Вебинар</w:t>
      </w:r>
      <w:proofErr w:type="spellEnd"/>
      <w:r w:rsidRPr="007722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1.</w:t>
      </w:r>
      <w:r w:rsidR="00ED7F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7722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функциональной грамотности школьников</w:t>
      </w:r>
      <w:r w:rsidR="00ED7F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772239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proofErr w:type="spellStart"/>
      <w:r w:rsidR="00AF3ACB">
        <w:fldChar w:fldCharType="begin"/>
      </w:r>
      <w:r w:rsidR="009B5D25">
        <w:instrText>HYPERLINK "https://www.youtube.com/watch?v=i1vDcjTapTg"</w:instrText>
      </w:r>
      <w:r w:rsidR="00AF3ACB">
        <w:fldChar w:fldCharType="separate"/>
      </w:r>
      <w:r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Вебинар</w:t>
      </w:r>
      <w:proofErr w:type="spellEnd"/>
      <w:r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06.07 - </w:t>
      </w:r>
      <w:proofErr w:type="spellStart"/>
      <w:r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YouTube</w:t>
      </w:r>
      <w:proofErr w:type="spellEnd"/>
      <w:r w:rsidR="00AF3ACB">
        <w:fldChar w:fldCharType="end"/>
      </w:r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2239">
        <w:rPr>
          <w:rFonts w:ascii="Times New Roman" w:eastAsia="Calibri" w:hAnsi="Times New Roman" w:cs="Times New Roman"/>
          <w:bCs/>
          <w:sz w:val="28"/>
          <w:szCs w:val="28"/>
        </w:rPr>
        <w:t>Вебинар</w:t>
      </w:r>
      <w:proofErr w:type="spellEnd"/>
      <w:r w:rsidRPr="00772239"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  <w:r w:rsidR="00ED7F3B">
        <w:rPr>
          <w:rFonts w:ascii="Times New Roman" w:eastAsia="Calibri" w:hAnsi="Times New Roman" w:cs="Times New Roman"/>
          <w:sz w:val="28"/>
          <w:szCs w:val="28"/>
        </w:rPr>
        <w:t>«</w:t>
      </w:r>
      <w:r w:rsidRPr="00772239">
        <w:rPr>
          <w:rFonts w:ascii="Times New Roman" w:eastAsia="Calibri" w:hAnsi="Times New Roman" w:cs="Times New Roman"/>
          <w:sz w:val="28"/>
          <w:szCs w:val="28"/>
        </w:rPr>
        <w:t>Использование тренажера функциональной грамотности</w:t>
      </w:r>
      <w:r w:rsidR="00ED7F3B">
        <w:rPr>
          <w:rFonts w:ascii="Times New Roman" w:eastAsia="Calibri" w:hAnsi="Times New Roman" w:cs="Times New Roman"/>
          <w:sz w:val="28"/>
          <w:szCs w:val="28"/>
        </w:rPr>
        <w:t>»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9" w:history="1">
        <w:proofErr w:type="spellStart"/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Вебинар</w:t>
        </w:r>
        <w:proofErr w:type="spellEnd"/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 xml:space="preserve"> для </w:t>
        </w:r>
        <w:proofErr w:type="spellStart"/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тьюторов</w:t>
        </w:r>
        <w:proofErr w:type="spellEnd"/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 xml:space="preserve"> в целях ознакомления с цифровой платформой Тренажер функциональной грамотности - </w:t>
        </w:r>
        <w:proofErr w:type="spellStart"/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YouTube</w:t>
        </w:r>
        <w:proofErr w:type="spellEnd"/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РЭШ</w:t>
      </w:r>
      <w:r w:rsidR="00ED7F3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0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Российская электронная школа (resh.edu.ru)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ED7F3B" w:rsidRDefault="00772239" w:rsidP="00ED7F3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Электронный банк заданий для оценки функциональной грамотности</w:t>
      </w:r>
      <w:r w:rsidR="00ED7F3B">
        <w:rPr>
          <w:rFonts w:ascii="Times New Roman" w:eastAsia="Calibri" w:hAnsi="Times New Roman" w:cs="Times New Roman"/>
          <w:sz w:val="28"/>
          <w:szCs w:val="28"/>
        </w:rPr>
        <w:t>:</w:t>
      </w:r>
      <w:hyperlink r:id="rId21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... (resh.edu.ru)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ED7F3B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772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Открытые задания PISA</w:t>
      </w:r>
      <w:r w:rsidR="00ED7F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hyperlink r:id="rId22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ФИОКО - Открытые задания PISA (fioco.ru)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УМЦ г. Истра</w:t>
      </w:r>
      <w:r w:rsidR="00ED7F3B">
        <w:rPr>
          <w:rFonts w:ascii="Times New Roman" w:eastAsia="Calibri" w:hAnsi="Times New Roman" w:cs="Times New Roman"/>
          <w:sz w:val="28"/>
          <w:szCs w:val="28"/>
        </w:rPr>
        <w:t>:</w:t>
      </w:r>
      <w:hyperlink r:id="rId23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PISA (umcistra.ru)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Программа ОЭСР «Международная оценка образовательных достижений учащихся» 2015: </w:t>
      </w:r>
      <w:hyperlink r:id="rId24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2_Testirov_PISA.pdf (mskobr.ru)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ED7F3B" w:rsidRPr="00ED7F3B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Инструментарий международного исследования PISA-2018/компьютерный формат:</w:t>
      </w:r>
    </w:p>
    <w:p w:rsidR="00772239" w:rsidRPr="00ED7F3B" w:rsidRDefault="00AF3ACB" w:rsidP="00ED7F3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en-US"/>
        </w:rPr>
      </w:pPr>
      <w:hyperlink r:id="rId25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Microsoft Word - CY6_TST_PISA2015FT_Released_Cognitive_Items_.docx (iac.kz)</w:t>
        </w:r>
      </w:hyperlink>
    </w:p>
    <w:p w:rsidR="00772239" w:rsidRPr="00772239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Примеры открытых заданий PISA по читательской, математической, естественнонаучной, финансовой грамотности и заданий по совместному решению задач: </w:t>
      </w:r>
      <w:hyperlink r:id="rId26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10120.pdf (center-imc.ru)</w:t>
        </w:r>
      </w:hyperlink>
    </w:p>
    <w:p w:rsidR="00ED7F3B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PISA: естественнонаучная грамотность (сборник РБ): </w:t>
      </w:r>
    </w:p>
    <w:p w:rsidR="00772239" w:rsidRPr="00ED7F3B" w:rsidRDefault="00AF3ACB" w:rsidP="00ED7F3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val="en-US"/>
        </w:rPr>
      </w:pPr>
      <w:hyperlink r:id="rId27" w:history="1">
        <w:proofErr w:type="gramStart"/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3-ex__pisa.pdf (</w:t>
        </w:r>
        <w:proofErr w:type="spellStart"/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rikc.by</w:t>
        </w:r>
        <w:proofErr w:type="spellEnd"/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en-US"/>
        </w:rPr>
        <w:t>.</w:t>
      </w:r>
      <w:proofErr w:type="gramEnd"/>
    </w:p>
    <w:p w:rsidR="00ED7F3B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>М</w:t>
      </w:r>
      <w:r w:rsidR="00ED7F3B">
        <w:rPr>
          <w:rFonts w:ascii="Times New Roman" w:eastAsia="Calibri" w:hAnsi="Times New Roman" w:cs="Times New Roman"/>
          <w:sz w:val="28"/>
          <w:szCs w:val="28"/>
        </w:rPr>
        <w:t xml:space="preserve">еждународная программа </w:t>
      </w:r>
      <w:r w:rsidRPr="00772239">
        <w:rPr>
          <w:rFonts w:ascii="Times New Roman" w:eastAsia="Calibri" w:hAnsi="Times New Roman" w:cs="Times New Roman"/>
          <w:sz w:val="28"/>
          <w:szCs w:val="28"/>
        </w:rPr>
        <w:t>PISA. П</w:t>
      </w:r>
      <w:r w:rsidR="00ED7F3B">
        <w:rPr>
          <w:rFonts w:ascii="Times New Roman" w:eastAsia="Calibri" w:hAnsi="Times New Roman" w:cs="Times New Roman"/>
          <w:sz w:val="28"/>
          <w:szCs w:val="28"/>
        </w:rPr>
        <w:t xml:space="preserve">римеры заданий </w:t>
      </w: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по чтению, математике и естествознанию: </w:t>
      </w:r>
    </w:p>
    <w:p w:rsidR="00772239" w:rsidRPr="00ED7F3B" w:rsidRDefault="00AF3ACB" w:rsidP="00ED7F3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hyperlink r:id="rId28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РОССИЙСКАЯ АКАДЕМИЯ ОБРАЗОВАНИЯ (adu.by)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772239" w:rsidRPr="00772239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Примеры открытых заданий по финансовой грамотности PISA-2018: </w:t>
      </w:r>
      <w:hyperlink r:id="rId29" w:history="1">
        <w:r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Приложение 4.5.pdf (hse.ru)</w:t>
        </w:r>
      </w:hyperlink>
      <w:r w:rsidR="00ED7F3B" w:rsidRPr="00ED7F3B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>.</w:t>
      </w:r>
    </w:p>
    <w:p w:rsidR="00ED7F3B" w:rsidRDefault="00772239" w:rsidP="00ED7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2239">
        <w:rPr>
          <w:rFonts w:ascii="Times New Roman" w:eastAsia="Calibri" w:hAnsi="Times New Roman" w:cs="Times New Roman"/>
          <w:sz w:val="28"/>
          <w:szCs w:val="28"/>
        </w:rPr>
        <w:t xml:space="preserve"> Задачи на грамотность чтения</w:t>
      </w:r>
      <w:r w:rsidR="00ED7F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239" w:rsidRPr="00ED7F3B" w:rsidRDefault="00AF3ACB" w:rsidP="00ED7F3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772239" w:rsidRPr="00ED7F3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задачи_на_грамотность_чтения.pdf (cap.ru)</w:t>
        </w:r>
      </w:hyperlink>
    </w:p>
    <w:p w:rsidR="00772239" w:rsidRPr="00772239" w:rsidRDefault="00772239" w:rsidP="00ED7F3B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6F" w:rsidRPr="00776596" w:rsidRDefault="00AC526F" w:rsidP="00AC52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C526F" w:rsidRPr="00776596" w:rsidSect="00E33FDE">
      <w:footerReference w:type="default" r:id="rId31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A3" w:rsidRDefault="002B09A3" w:rsidP="00CD46B3">
      <w:pPr>
        <w:spacing w:after="0" w:line="240" w:lineRule="auto"/>
      </w:pPr>
      <w:r>
        <w:separator/>
      </w:r>
    </w:p>
  </w:endnote>
  <w:endnote w:type="continuationSeparator" w:id="1">
    <w:p w:rsidR="002B09A3" w:rsidRDefault="002B09A3" w:rsidP="00C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A3" w:rsidRPr="00CD46B3" w:rsidRDefault="002B09A3" w:rsidP="00CD46B3">
    <w:pPr>
      <w:tabs>
        <w:tab w:val="right" w:pos="9356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t xml:space="preserve">Исп. </w:t>
    </w:r>
    <w:proofErr w:type="spellStart"/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t>А.В.Атанова</w:t>
    </w:r>
    <w:proofErr w:type="spellEnd"/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t>, тел. 8(812)539</w:t>
    </w:r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sym w:font="Symbol" w:char="F02D"/>
    </w:r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t>44</w:t>
    </w:r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sym w:font="Symbol" w:char="F02D"/>
    </w:r>
    <w:r w:rsidRPr="00CD46B3">
      <w:rPr>
        <w:rFonts w:ascii="Times New Roman" w:eastAsia="Times New Roman" w:hAnsi="Times New Roman" w:cs="Times New Roman"/>
        <w:sz w:val="16"/>
        <w:szCs w:val="16"/>
        <w:lang w:eastAsia="ru-RU"/>
      </w:rPr>
      <w:t>54</w:t>
    </w:r>
  </w:p>
  <w:p w:rsidR="002B09A3" w:rsidRDefault="002B09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A3" w:rsidRDefault="002B09A3" w:rsidP="00CD46B3">
      <w:pPr>
        <w:spacing w:after="0" w:line="240" w:lineRule="auto"/>
      </w:pPr>
      <w:r>
        <w:separator/>
      </w:r>
    </w:p>
  </w:footnote>
  <w:footnote w:type="continuationSeparator" w:id="1">
    <w:p w:rsidR="002B09A3" w:rsidRDefault="002B09A3" w:rsidP="00CD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7D07"/>
    <w:multiLevelType w:val="hybridMultilevel"/>
    <w:tmpl w:val="C032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31288"/>
    <w:multiLevelType w:val="hybridMultilevel"/>
    <w:tmpl w:val="8F8EB07C"/>
    <w:lvl w:ilvl="0" w:tplc="3B84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092465"/>
    <w:multiLevelType w:val="multilevel"/>
    <w:tmpl w:val="AB0A0B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520"/>
    <w:rsid w:val="0000644F"/>
    <w:rsid w:val="00014B4D"/>
    <w:rsid w:val="00032093"/>
    <w:rsid w:val="00041E4E"/>
    <w:rsid w:val="00094722"/>
    <w:rsid w:val="00133AC4"/>
    <w:rsid w:val="00267BB1"/>
    <w:rsid w:val="002B09A3"/>
    <w:rsid w:val="00300272"/>
    <w:rsid w:val="003027E4"/>
    <w:rsid w:val="00305E8C"/>
    <w:rsid w:val="003465B9"/>
    <w:rsid w:val="00360E16"/>
    <w:rsid w:val="003654E1"/>
    <w:rsid w:val="00405616"/>
    <w:rsid w:val="004171E1"/>
    <w:rsid w:val="004508D3"/>
    <w:rsid w:val="004538FC"/>
    <w:rsid w:val="0046283D"/>
    <w:rsid w:val="0047305A"/>
    <w:rsid w:val="00494520"/>
    <w:rsid w:val="004A2A83"/>
    <w:rsid w:val="0054311E"/>
    <w:rsid w:val="005A0A48"/>
    <w:rsid w:val="00682298"/>
    <w:rsid w:val="006D4FA9"/>
    <w:rsid w:val="006D6ED5"/>
    <w:rsid w:val="006E1889"/>
    <w:rsid w:val="006E2B93"/>
    <w:rsid w:val="0075752A"/>
    <w:rsid w:val="00772239"/>
    <w:rsid w:val="00776596"/>
    <w:rsid w:val="007C03F9"/>
    <w:rsid w:val="008A6B3E"/>
    <w:rsid w:val="008D392E"/>
    <w:rsid w:val="009176FB"/>
    <w:rsid w:val="00920ED1"/>
    <w:rsid w:val="00943E25"/>
    <w:rsid w:val="009B5D25"/>
    <w:rsid w:val="00A74157"/>
    <w:rsid w:val="00A82C94"/>
    <w:rsid w:val="00A8455E"/>
    <w:rsid w:val="00A9227D"/>
    <w:rsid w:val="00A96321"/>
    <w:rsid w:val="00AB28C3"/>
    <w:rsid w:val="00AC526F"/>
    <w:rsid w:val="00AE3590"/>
    <w:rsid w:val="00AF3ACB"/>
    <w:rsid w:val="00C06930"/>
    <w:rsid w:val="00C30025"/>
    <w:rsid w:val="00CD46B3"/>
    <w:rsid w:val="00DE48C7"/>
    <w:rsid w:val="00E33FDE"/>
    <w:rsid w:val="00E34FC5"/>
    <w:rsid w:val="00E76EEE"/>
    <w:rsid w:val="00EB54F7"/>
    <w:rsid w:val="00ED7F3B"/>
    <w:rsid w:val="00F5525C"/>
    <w:rsid w:val="00FD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9"/>
    <w:qFormat/>
    <w:rsid w:val="007575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9"/>
    <w:rsid w:val="007575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1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A83"/>
    <w:pPr>
      <w:ind w:left="720"/>
      <w:contextualSpacing/>
    </w:pPr>
  </w:style>
  <w:style w:type="table" w:styleId="a7">
    <w:name w:val="Table Grid"/>
    <w:basedOn w:val="a1"/>
    <w:uiPriority w:val="59"/>
    <w:rsid w:val="0077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46B3"/>
  </w:style>
  <w:style w:type="paragraph" w:styleId="aa">
    <w:name w:val="footer"/>
    <w:basedOn w:val="a"/>
    <w:link w:val="ab"/>
    <w:uiPriority w:val="99"/>
    <w:semiHidden/>
    <w:unhideWhenUsed/>
    <w:rsid w:val="00CD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4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9"/>
    <w:qFormat/>
    <w:rsid w:val="007575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9"/>
    <w:rsid w:val="007575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311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A2A83"/>
    <w:pPr>
      <w:ind w:left="720"/>
      <w:contextualSpacing/>
    </w:pPr>
  </w:style>
  <w:style w:type="table" w:styleId="a7">
    <w:name w:val="Table Grid"/>
    <w:basedOn w:val="a1"/>
    <w:uiPriority w:val="59"/>
    <w:rsid w:val="00772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iro.ru/rsoko/mezhdunarodnye-sravnitelnye-issledovaniya/" TargetMode="External"/><Relationship Id="rId13" Type="http://schemas.openxmlformats.org/officeDocument/2006/relationships/hyperlink" Target="https://www.youtube.com/watch?v=yPzUcetOqtY" TargetMode="External"/><Relationship Id="rId18" Type="http://schemas.openxmlformats.org/officeDocument/2006/relationships/hyperlink" Target="https://www.instrao.ru/primer" TargetMode="External"/><Relationship Id="rId26" Type="http://schemas.openxmlformats.org/officeDocument/2006/relationships/hyperlink" Target="http://center-imc.ru/wp-content/uploads/2020/02/101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g.resh.edu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lg_mikhaylyuk@lenreg.ru" TargetMode="External"/><Relationship Id="rId12" Type="http://schemas.openxmlformats.org/officeDocument/2006/relationships/hyperlink" Target="https://www.youtube.com/watch?v=88DV3tJlQzs" TargetMode="External"/><Relationship Id="rId17" Type="http://schemas.openxmlformats.org/officeDocument/2006/relationships/hyperlink" Target="https://edsoo.ru/" TargetMode="External"/><Relationship Id="rId25" Type="http://schemas.openxmlformats.org/officeDocument/2006/relationships/hyperlink" Target="http://iac.kz/sites/default/files/sbornik_pisa_rus_ok_0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rao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fmc.hse.ru/data/2020/06/29/1610421926/%D0%9F%D1%80%D0%B8%D0%BB%D0%BE%D0%B6%D0%B5%D0%BD%D0%B8%D0%B5%204.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_mikhaylyuk@lenreg.ru" TargetMode="External"/><Relationship Id="rId24" Type="http://schemas.openxmlformats.org/officeDocument/2006/relationships/hyperlink" Target="https://sch2033v.mskobr.ru/files/MASH/Documents/2_Testirov_PISA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P5TXX7h-CI" TargetMode="External"/><Relationship Id="rId23" Type="http://schemas.openxmlformats.org/officeDocument/2006/relationships/hyperlink" Target="https://umcistra.ru/pisa" TargetMode="External"/><Relationship Id="rId28" Type="http://schemas.openxmlformats.org/officeDocument/2006/relationships/hyperlink" Target="https://adu.by/images/2018/02/Prim_zadanii_PISA.pdf" TargetMode="External"/><Relationship Id="rId10" Type="http://schemas.openxmlformats.org/officeDocument/2006/relationships/hyperlink" Target="mailto:lg_mikhaylyuk@lenreg.ru" TargetMode="External"/><Relationship Id="rId19" Type="http://schemas.openxmlformats.org/officeDocument/2006/relationships/hyperlink" Target="https://www.youtube.com/watch?v=bsSygSn7pJU&amp;feature=youtu.be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g_mikhaylyuk@lenreg.ru" TargetMode="External"/><Relationship Id="rId14" Type="http://schemas.openxmlformats.org/officeDocument/2006/relationships/hyperlink" Target="https://www.youtube.com/watch?v=GKqgQs3WSu4" TargetMode="External"/><Relationship Id="rId22" Type="http://schemas.openxmlformats.org/officeDocument/2006/relationships/hyperlink" Target="https://fioco.ru/%D0%BF%D1%80%D0%B8%D0%BC%D0%B5%D1%80%D1%8B-%D0%B7%D0%B0%D0%B4%D0%B0%D1%87-pisa" TargetMode="External"/><Relationship Id="rId27" Type="http://schemas.openxmlformats.org/officeDocument/2006/relationships/hyperlink" Target="https://rikc.by/ru/PISA/3-ex__pisa.pdf" TargetMode="External"/><Relationship Id="rId30" Type="http://schemas.openxmlformats.org/officeDocument/2006/relationships/hyperlink" Target="http://gov.cap.ru/home/13/pisa/pdf/%D0%B7%D0%B0%D0%B4%D0%B0%D1%87%D0%B8_%D0%BD%D0%B0_%D0%B3%D1%80%D0%B0%D0%BC%D0%BE%D1%82%D0%BD%D0%BE%D1%81%D1%82%D1%8C_%D1%87%D1%82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Открытые задания PISA:ФИОКО - Открытые задания PISA (fioco.ru).</vt:lpstr>
      <vt:lpstr>УМЦ г. Истра:PISA (umcistra.ru).</vt:lpstr>
      <vt:lpstr>Программа ОЭСР «Международная оценка образовательных достижений учащихся» 2015: </vt:lpstr>
      <vt:lpstr>Инструментарий международного исследования PISA-2018/компьютерный формат:</vt:lpstr>
      <vt:lpstr>Microsoft Word - CY6_TST_PISA2015FT_Released_Cognitive_Items_.docx (iac.kz)</vt:lpstr>
      <vt:lpstr>Примеры открытых заданий PISA по читательской, математической, естественнонаучно</vt:lpstr>
      <vt:lpstr>PISA: естественнонаучная грамотность (сборник РБ): </vt:lpstr>
      <vt:lpstr>3-ex__pisa.pdf (rikc.by).</vt:lpstr>
      <vt:lpstr>Международная программа PISA. Примеры заданий по чтению, математике и естествозн</vt:lpstr>
      <vt:lpstr>РОССИЙСКАЯ АКАДЕМИЯ ОБРАЗОВАНИЯ (adu.by).</vt:lpstr>
      <vt:lpstr>Примеры открытых заданий по финансовой грамотности PISA-2018: Приложение 4.5.pd</vt:lpstr>
      <vt:lpstr>Задачи на грамотность чтения:</vt:lpstr>
      <vt:lpstr>задачи_на_грамотность_чтения.pdf (cap.ru)</vt:lpstr>
    </vt:vector>
  </TitlesOfParts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usernov2</cp:lastModifiedBy>
  <cp:revision>8</cp:revision>
  <cp:lastPrinted>2021-09-24T07:22:00Z</cp:lastPrinted>
  <dcterms:created xsi:type="dcterms:W3CDTF">2021-09-23T15:08:00Z</dcterms:created>
  <dcterms:modified xsi:type="dcterms:W3CDTF">2021-10-01T10:30:00Z</dcterms:modified>
</cp:coreProperties>
</file>