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14" w:rsidRDefault="00EA4A1F" w:rsidP="008D3F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2786888</wp:posOffset>
            </wp:positionH>
            <wp:positionV relativeFrom="paragraph">
              <wp:posOffset>754609</wp:posOffset>
            </wp:positionV>
            <wp:extent cx="2542540" cy="66548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821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2773578</wp:posOffset>
            </wp:positionH>
            <wp:positionV relativeFrom="paragraph">
              <wp:posOffset>2337</wp:posOffset>
            </wp:positionV>
            <wp:extent cx="3867785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490" y="21013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se_filials_cmyk_sp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565074</wp:posOffset>
            </wp:positionH>
            <wp:positionV relativeFrom="paragraph">
              <wp:posOffset>508</wp:posOffset>
            </wp:positionV>
            <wp:extent cx="1557655" cy="1458595"/>
            <wp:effectExtent l="0" t="0" r="4445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doga_Logo+descriptor_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ED2" w:rsidRDefault="006E0ED2" w:rsidP="006E0ED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 </w:t>
      </w:r>
    </w:p>
    <w:p w:rsidR="00A16914" w:rsidRDefault="006E0ED2" w:rsidP="006E0ED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ОБРАЗОВАТЕЛЬНОГО ФОРУМА «СОЦИОКУЛЬТУРНЫЕ ПРАКТИКИ СТАРШЕКЛАССНИКОВ: ВОЗМОЖНОСТИ ПРОФЕССИОНАЛЬНОЙ ОРИЕНТАЦИИ» </w:t>
      </w:r>
    </w:p>
    <w:p w:rsidR="006E0ED2" w:rsidRPr="00AE4821" w:rsidRDefault="006E0ED2" w:rsidP="006E0ED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52D" w:rsidRPr="00AE4821" w:rsidRDefault="0080430D" w:rsidP="00B23E46">
      <w:pPr>
        <w:pStyle w:val="a3"/>
        <w:tabs>
          <w:tab w:val="left" w:pos="6764"/>
        </w:tabs>
        <w:spacing w:line="360" w:lineRule="auto"/>
        <w:ind w:firstLine="709"/>
        <w:jc w:val="both"/>
        <w:rPr>
          <w:b/>
          <w:color w:val="1A1A1A"/>
        </w:rPr>
      </w:pPr>
      <w:r w:rsidRPr="00AE4821">
        <w:rPr>
          <w:color w:val="404040"/>
        </w:rPr>
        <w:t>ГБОУ Центр «Ладога»</w:t>
      </w:r>
      <w:r w:rsidR="00CD752D" w:rsidRPr="00AE4821">
        <w:rPr>
          <w:color w:val="404040"/>
        </w:rPr>
        <w:t>, Центр довузовских программ Национального исследовательского универ</w:t>
      </w:r>
      <w:r w:rsidRPr="00AE4821">
        <w:rPr>
          <w:color w:val="404040"/>
        </w:rPr>
        <w:t>ситета «Высшая школа экономики»</w:t>
      </w:r>
      <w:r w:rsidR="00B23E46" w:rsidRPr="00AE4821">
        <w:rPr>
          <w:color w:val="404040"/>
        </w:rPr>
        <w:t>-Санкт-Петербург</w:t>
      </w:r>
      <w:r w:rsidR="00CD752D" w:rsidRPr="00AE4821">
        <w:rPr>
          <w:color w:val="404040"/>
        </w:rPr>
        <w:t>, Музейно-выставочн</w:t>
      </w:r>
      <w:r w:rsidR="00FA0D5B" w:rsidRPr="00AE4821">
        <w:rPr>
          <w:color w:val="404040"/>
        </w:rPr>
        <w:t>ый Центр «Россия – Моя история»</w:t>
      </w:r>
      <w:r w:rsidR="00A16914" w:rsidRPr="00AE4821">
        <w:rPr>
          <w:color w:val="404040"/>
        </w:rPr>
        <w:t xml:space="preserve">, кафедра дополнительного образования Ленинградского областного института развития образования </w:t>
      </w:r>
      <w:r w:rsidR="00CD752D" w:rsidRPr="00AE4821">
        <w:rPr>
          <w:color w:val="404040"/>
        </w:rPr>
        <w:t xml:space="preserve"> приглашает  администрацию, педагогов, учащихся </w:t>
      </w:r>
      <w:r w:rsidR="00B23E46" w:rsidRPr="00AE4821">
        <w:rPr>
          <w:color w:val="404040"/>
        </w:rPr>
        <w:t>10</w:t>
      </w:r>
      <w:r w:rsidR="00CD752D" w:rsidRPr="00AE4821">
        <w:rPr>
          <w:color w:val="404040"/>
        </w:rPr>
        <w:t xml:space="preserve">-11 классов принять участие в Образовательном форуме  </w:t>
      </w:r>
      <w:r w:rsidR="00CD752D" w:rsidRPr="00AE4821">
        <w:rPr>
          <w:b/>
          <w:color w:val="1A1A1A"/>
        </w:rPr>
        <w:t xml:space="preserve">«Социокультурные практики старшеклассников: возможности профессиональной ориентации». </w:t>
      </w:r>
    </w:p>
    <w:p w:rsidR="00B23E46" w:rsidRPr="00AE4821" w:rsidRDefault="00B23E46" w:rsidP="00B23E46">
      <w:pPr>
        <w:pStyle w:val="a3"/>
        <w:tabs>
          <w:tab w:val="left" w:pos="6764"/>
        </w:tabs>
        <w:spacing w:line="360" w:lineRule="auto"/>
        <w:ind w:firstLine="709"/>
        <w:jc w:val="both"/>
        <w:rPr>
          <w:color w:val="1A1A1A"/>
        </w:rPr>
      </w:pPr>
      <w:r w:rsidRPr="00AE4821">
        <w:rPr>
          <w:color w:val="1A1A1A"/>
        </w:rPr>
        <w:t xml:space="preserve">Форум </w:t>
      </w:r>
      <w:r w:rsidR="0080430D" w:rsidRPr="00AE4821">
        <w:rPr>
          <w:color w:val="1A1A1A"/>
        </w:rPr>
        <w:t>состоится</w:t>
      </w:r>
      <w:r w:rsidRPr="00AE4821">
        <w:rPr>
          <w:b/>
          <w:color w:val="1A1A1A"/>
        </w:rPr>
        <w:t xml:space="preserve"> 28 октября</w:t>
      </w:r>
      <w:r w:rsidR="00DF1020" w:rsidRPr="00AE4821">
        <w:rPr>
          <w:b/>
          <w:color w:val="1A1A1A"/>
        </w:rPr>
        <w:t xml:space="preserve"> 2022 года</w:t>
      </w:r>
      <w:r w:rsidRPr="00AE4821">
        <w:rPr>
          <w:b/>
          <w:color w:val="1A1A1A"/>
        </w:rPr>
        <w:t xml:space="preserve"> </w:t>
      </w:r>
      <w:r w:rsidRPr="00AE4821">
        <w:rPr>
          <w:color w:val="1A1A1A"/>
        </w:rPr>
        <w:t xml:space="preserve">на площадке </w:t>
      </w:r>
      <w:r w:rsidR="006E0ED2">
        <w:rPr>
          <w:color w:val="1A1A1A"/>
        </w:rPr>
        <w:t>Музейно-выставочного Центра</w:t>
      </w:r>
      <w:proofErr w:type="gramStart"/>
      <w:r w:rsidR="006E0ED2">
        <w:rPr>
          <w:color w:val="1A1A1A"/>
        </w:rPr>
        <w:t xml:space="preserve"> ,</w:t>
      </w:r>
      <w:proofErr w:type="gramEnd"/>
      <w:r w:rsidR="006E0ED2">
        <w:rPr>
          <w:color w:val="1A1A1A"/>
        </w:rPr>
        <w:t xml:space="preserve"> </w:t>
      </w:r>
      <w:r w:rsidRPr="00AE4821">
        <w:rPr>
          <w:color w:val="1A1A1A"/>
        </w:rPr>
        <w:t>исторического парка «Россия</w:t>
      </w:r>
      <w:r w:rsidR="0080430D" w:rsidRPr="00AE4821">
        <w:rPr>
          <w:color w:val="1A1A1A"/>
        </w:rPr>
        <w:t xml:space="preserve"> – </w:t>
      </w:r>
      <w:r w:rsidRPr="00AE4821">
        <w:rPr>
          <w:color w:val="1A1A1A"/>
        </w:rPr>
        <w:t xml:space="preserve">Моя </w:t>
      </w:r>
      <w:r w:rsidR="001442F5" w:rsidRPr="00AE4821">
        <w:rPr>
          <w:color w:val="1A1A1A"/>
        </w:rPr>
        <w:t>история</w:t>
      </w:r>
      <w:r w:rsidR="000743BD" w:rsidRPr="00AE4821">
        <w:rPr>
          <w:color w:val="1A1A1A"/>
        </w:rPr>
        <w:t>»</w:t>
      </w:r>
      <w:r w:rsidR="00DF1020" w:rsidRPr="00AE4821">
        <w:rPr>
          <w:color w:val="1A1A1A"/>
        </w:rPr>
        <w:t xml:space="preserve"> по адресу: г. Санкт-Петербург, ул. Бассейная, 32 cтр. 1.</w:t>
      </w:r>
      <w:r w:rsidRPr="00AE4821">
        <w:rPr>
          <w:b/>
          <w:color w:val="1A1A1A"/>
        </w:rPr>
        <w:t xml:space="preserve"> </w:t>
      </w:r>
      <w:r w:rsidRPr="00AE4821">
        <w:rPr>
          <w:color w:val="1A1A1A"/>
        </w:rPr>
        <w:t xml:space="preserve">Начало регистрации участников Форума </w:t>
      </w:r>
      <w:r w:rsidR="0080430D" w:rsidRPr="00AE4821">
        <w:rPr>
          <w:color w:val="1A1A1A"/>
        </w:rPr>
        <w:t xml:space="preserve">– </w:t>
      </w:r>
      <w:r w:rsidRPr="00AE4821">
        <w:rPr>
          <w:color w:val="1A1A1A"/>
        </w:rPr>
        <w:t>10.00</w:t>
      </w:r>
      <w:r w:rsidR="00DF1020" w:rsidRPr="00AE4821">
        <w:rPr>
          <w:color w:val="1A1A1A"/>
        </w:rPr>
        <w:t>.</w:t>
      </w:r>
    </w:p>
    <w:p w:rsidR="00CD752D" w:rsidRPr="00AE4821" w:rsidRDefault="00CD752D" w:rsidP="00B23E46">
      <w:pPr>
        <w:tabs>
          <w:tab w:val="left" w:pos="114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В программе: </w:t>
      </w:r>
    </w:p>
    <w:p w:rsidR="002E6E08" w:rsidRPr="00AE4821" w:rsidRDefault="00CD752D" w:rsidP="00B23E46">
      <w:pPr>
        <w:pStyle w:val="a5"/>
        <w:numPr>
          <w:ilvl w:val="0"/>
          <w:numId w:val="2"/>
        </w:numPr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E4821">
        <w:rPr>
          <w:rFonts w:ascii="Times New Roman" w:hAnsi="Times New Roman" w:cs="Times New Roman"/>
          <w:b/>
          <w:bCs/>
        </w:rPr>
        <w:t>«</w:t>
      </w:r>
      <w:r w:rsidRPr="00AE4821">
        <w:rPr>
          <w:rFonts w:ascii="Times New Roman" w:hAnsi="Times New Roman" w:cs="Times New Roman"/>
          <w:b/>
          <w:bCs/>
          <w:sz w:val="28"/>
          <w:szCs w:val="28"/>
        </w:rPr>
        <w:t>Профориентационный навигатор»</w:t>
      </w:r>
      <w:r w:rsidRPr="00AE4821">
        <w:rPr>
          <w:rFonts w:ascii="Times New Roman" w:hAnsi="Times New Roman" w:cs="Times New Roman"/>
          <w:b/>
          <w:bCs/>
        </w:rPr>
        <w:t xml:space="preserve"> -</w:t>
      </w:r>
      <w:r w:rsidRPr="00AE4821">
        <w:rPr>
          <w:rFonts w:ascii="Times New Roman" w:hAnsi="Times New Roman" w:cs="Times New Roman"/>
        </w:rPr>
        <w:t xml:space="preserve"> </w:t>
      </w:r>
      <w:r w:rsidRPr="00AE4821">
        <w:rPr>
          <w:rFonts w:ascii="Times New Roman" w:hAnsi="Times New Roman" w:cs="Times New Roman"/>
          <w:b/>
          <w:bCs/>
        </w:rPr>
        <w:t xml:space="preserve">конференция </w:t>
      </w:r>
      <w:r w:rsidRPr="00AE4821">
        <w:rPr>
          <w:rFonts w:ascii="Times New Roman" w:hAnsi="Times New Roman" w:cs="Times New Roman"/>
        </w:rPr>
        <w:t xml:space="preserve">для администрации, педагогов, специалистов учреждений общего среднего и дополнительного образования </w:t>
      </w:r>
      <w:r w:rsidR="00B23E46" w:rsidRPr="00AE4821">
        <w:rPr>
          <w:rFonts w:ascii="Times New Roman" w:hAnsi="Times New Roman" w:cs="Times New Roman"/>
        </w:rPr>
        <w:t>детей.</w:t>
      </w:r>
      <w:r w:rsidR="002E6E08" w:rsidRPr="00AE4821">
        <w:rPr>
          <w:rFonts w:ascii="Times New Roman" w:hAnsi="Times New Roman" w:cs="Times New Roman"/>
        </w:rPr>
        <w:t xml:space="preserve"> </w:t>
      </w:r>
      <w:r w:rsidRPr="00AE4821">
        <w:rPr>
          <w:rFonts w:ascii="Times New Roman" w:hAnsi="Times New Roman" w:cs="Times New Roman"/>
        </w:rPr>
        <w:t>Конференция адресована администрации и педагогам образовательных учреждений</w:t>
      </w:r>
      <w:r w:rsidR="002E6E08" w:rsidRPr="00AE4821">
        <w:rPr>
          <w:rFonts w:ascii="Times New Roman" w:hAnsi="Times New Roman" w:cs="Times New Roman"/>
        </w:rPr>
        <w:t xml:space="preserve">, </w:t>
      </w:r>
      <w:r w:rsidR="00B23E46" w:rsidRPr="00AE4821">
        <w:rPr>
          <w:rFonts w:ascii="Times New Roman" w:hAnsi="Times New Roman" w:cs="Times New Roman"/>
        </w:rPr>
        <w:t>включает работу</w:t>
      </w:r>
      <w:r w:rsidR="002E6E08" w:rsidRPr="00AE4821">
        <w:rPr>
          <w:rFonts w:ascii="Times New Roman" w:hAnsi="Times New Roman" w:cs="Times New Roman"/>
        </w:rPr>
        <w:t xml:space="preserve"> 2 площадок </w:t>
      </w:r>
    </w:p>
    <w:p w:rsidR="003F4A34" w:rsidRPr="00AE4821" w:rsidRDefault="002E6E08" w:rsidP="003F4A34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  <w:bCs/>
        </w:rPr>
        <w:t xml:space="preserve">Панельная </w:t>
      </w:r>
      <w:r w:rsidR="00B23E46" w:rsidRPr="00AE4821">
        <w:rPr>
          <w:rFonts w:ascii="Times New Roman" w:hAnsi="Times New Roman" w:cs="Times New Roman"/>
          <w:b/>
          <w:bCs/>
        </w:rPr>
        <w:t>дискуссия для</w:t>
      </w:r>
      <w:r w:rsidRPr="00AE4821">
        <w:rPr>
          <w:rFonts w:ascii="Times New Roman" w:hAnsi="Times New Roman" w:cs="Times New Roman"/>
        </w:rPr>
        <w:t xml:space="preserve"> администрации образовательных учреждений</w:t>
      </w:r>
      <w:r w:rsidRPr="00AE4821">
        <w:rPr>
          <w:rFonts w:ascii="Times New Roman" w:hAnsi="Times New Roman" w:cs="Times New Roman"/>
          <w:b/>
          <w:bCs/>
        </w:rPr>
        <w:t xml:space="preserve"> </w:t>
      </w:r>
      <w:r w:rsidRPr="00AE4821">
        <w:rPr>
          <w:rFonts w:ascii="Times New Roman" w:hAnsi="Times New Roman" w:cs="Times New Roman"/>
        </w:rPr>
        <w:t xml:space="preserve">«От грамотного абитуриента к успешному студенту - как повысить качество выбора программы высшего образования средствами профориентационных программ» - проблемные </w:t>
      </w:r>
      <w:r w:rsidR="00FA0D5B" w:rsidRPr="00AE4821">
        <w:rPr>
          <w:rFonts w:ascii="Times New Roman" w:hAnsi="Times New Roman" w:cs="Times New Roman"/>
        </w:rPr>
        <w:t xml:space="preserve">сообщения представителей вузов </w:t>
      </w:r>
    </w:p>
    <w:p w:rsidR="00FA0D5B" w:rsidRPr="00AE4821" w:rsidRDefault="002E6E08" w:rsidP="003F4A34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  <w:bCs/>
        </w:rPr>
        <w:t xml:space="preserve">Методическая мастерская для педагогов. </w:t>
      </w:r>
      <w:r w:rsidRPr="00AE4821">
        <w:rPr>
          <w:rFonts w:ascii="Times New Roman" w:hAnsi="Times New Roman" w:cs="Times New Roman"/>
        </w:rPr>
        <w:t>Практики профессиональных проб в учреждениях науки, культуры, образования – презентация педагогического опыта</w:t>
      </w:r>
      <w:r w:rsidR="00FA0D5B" w:rsidRPr="00AE4821">
        <w:rPr>
          <w:rFonts w:ascii="Times New Roman" w:hAnsi="Times New Roman" w:cs="Times New Roman"/>
        </w:rPr>
        <w:t>.</w:t>
      </w:r>
      <w:r w:rsidRPr="00AE4821">
        <w:rPr>
          <w:rFonts w:ascii="Times New Roman" w:hAnsi="Times New Roman" w:cs="Times New Roman"/>
        </w:rPr>
        <w:t xml:space="preserve">  </w:t>
      </w:r>
    </w:p>
    <w:p w:rsidR="00FA0D5B" w:rsidRPr="00AE4821" w:rsidRDefault="00FA0D5B" w:rsidP="00372BB9">
      <w:pPr>
        <w:tabs>
          <w:tab w:val="left" w:pos="1141"/>
        </w:tabs>
        <w:spacing w:line="360" w:lineRule="auto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В работе площадок будут принимать участие </w:t>
      </w:r>
      <w:r w:rsidR="00372BB9" w:rsidRPr="00AE4821">
        <w:rPr>
          <w:rFonts w:ascii="Times New Roman" w:hAnsi="Times New Roman" w:cs="Times New Roman"/>
        </w:rPr>
        <w:t xml:space="preserve">педагоги-практики, </w:t>
      </w:r>
      <w:r w:rsidR="008D3F7F" w:rsidRPr="00AE4821">
        <w:rPr>
          <w:rFonts w:ascii="Times New Roman" w:hAnsi="Times New Roman" w:cs="Times New Roman"/>
        </w:rPr>
        <w:t>специалисты по профессиональной ориентации, представители</w:t>
      </w:r>
      <w:r w:rsidR="00372BB9" w:rsidRPr="00AE4821">
        <w:rPr>
          <w:rFonts w:ascii="Times New Roman" w:hAnsi="Times New Roman" w:cs="Times New Roman"/>
        </w:rPr>
        <w:t xml:space="preserve"> Ленинградского областного института развития образования, </w:t>
      </w:r>
      <w:r w:rsidR="008D3F7F" w:rsidRPr="00AE4821">
        <w:rPr>
          <w:rFonts w:ascii="Times New Roman" w:hAnsi="Times New Roman" w:cs="Times New Roman"/>
        </w:rPr>
        <w:t>учреждений высшего профессионального образования</w:t>
      </w:r>
      <w:r w:rsidRPr="00AE4821">
        <w:rPr>
          <w:rFonts w:ascii="Times New Roman" w:hAnsi="Times New Roman" w:cs="Times New Roman"/>
        </w:rPr>
        <w:t>:</w:t>
      </w:r>
    </w:p>
    <w:p w:rsidR="008D3F7F" w:rsidRPr="00AE4821" w:rsidRDefault="008D3F7F" w:rsidP="00372BB9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lastRenderedPageBreak/>
        <w:t>Национальный исследовательский университет «Высшая школа экономики»,</w:t>
      </w:r>
    </w:p>
    <w:p w:rsidR="00372BB9" w:rsidRPr="00AE4821" w:rsidRDefault="008D3F7F" w:rsidP="00372BB9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 </w:t>
      </w:r>
      <w:r w:rsidR="00FA0D5B" w:rsidRPr="00AE4821">
        <w:rPr>
          <w:rFonts w:ascii="Times New Roman" w:hAnsi="Times New Roman" w:cs="Times New Roman"/>
        </w:rPr>
        <w:t>Санкт-Петербургский институт права имени Принца П. Г. Ольденбургского,</w:t>
      </w:r>
    </w:p>
    <w:p w:rsidR="00372BB9" w:rsidRPr="00AE4821" w:rsidRDefault="00FA0D5B" w:rsidP="00372BB9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Российский государственный педагогический университет имени А. И. Герцена, </w:t>
      </w:r>
    </w:p>
    <w:p w:rsidR="00372BB9" w:rsidRPr="00AE4821" w:rsidRDefault="00FA0D5B" w:rsidP="00372BB9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Санкт-Петербургский политехнический университет имени Петра Великого,</w:t>
      </w:r>
    </w:p>
    <w:p w:rsidR="00372BB9" w:rsidRPr="00AE4821" w:rsidRDefault="00FA0D5B" w:rsidP="00372BB9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Высшая школа печати и медиатехнологий СПбГУПТиД, </w:t>
      </w:r>
    </w:p>
    <w:p w:rsidR="00372BB9" w:rsidRPr="00AE4821" w:rsidRDefault="00FA0D5B" w:rsidP="00372BB9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Санкт-Петербургский государственный институт кино и телевидения</w:t>
      </w:r>
    </w:p>
    <w:p w:rsidR="00FA0D5B" w:rsidRPr="004C275D" w:rsidRDefault="008D3F7F" w:rsidP="004C275D">
      <w:pPr>
        <w:pStyle w:val="a5"/>
        <w:numPr>
          <w:ilvl w:val="0"/>
          <w:numId w:val="3"/>
        </w:numPr>
        <w:tabs>
          <w:tab w:val="left" w:pos="1141"/>
        </w:tabs>
        <w:spacing w:line="360" w:lineRule="auto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Санкт-Петербургский государственный институт культуры</w:t>
      </w:r>
    </w:p>
    <w:p w:rsidR="00CD752D" w:rsidRPr="00AE4821" w:rsidRDefault="00CD752D" w:rsidP="00B23E46">
      <w:pPr>
        <w:pStyle w:val="a5"/>
        <w:numPr>
          <w:ilvl w:val="0"/>
          <w:numId w:val="2"/>
        </w:numPr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  <w:bCs/>
          <w:sz w:val="28"/>
          <w:szCs w:val="28"/>
        </w:rPr>
        <w:t xml:space="preserve"> «Выбор вуза»</w:t>
      </w:r>
      <w:r w:rsidRPr="00AE4821">
        <w:rPr>
          <w:rFonts w:ascii="Times New Roman" w:hAnsi="Times New Roman" w:cs="Times New Roman"/>
          <w:sz w:val="28"/>
          <w:szCs w:val="28"/>
        </w:rPr>
        <w:t xml:space="preserve"> - </w:t>
      </w:r>
      <w:r w:rsidRPr="00AE4821">
        <w:rPr>
          <w:rFonts w:ascii="Times New Roman" w:hAnsi="Times New Roman" w:cs="Times New Roman"/>
          <w:b/>
          <w:bCs/>
          <w:sz w:val="28"/>
          <w:szCs w:val="28"/>
        </w:rPr>
        <w:t xml:space="preserve">конкурс стендовых докладов </w:t>
      </w:r>
      <w:r w:rsidRPr="00AE4821">
        <w:rPr>
          <w:rFonts w:ascii="Times New Roman" w:hAnsi="Times New Roman" w:cs="Times New Roman"/>
        </w:rPr>
        <w:t>для учащихся 10-11 классов школ, гимназий, лицеев</w:t>
      </w:r>
      <w:r w:rsidR="00C300CC" w:rsidRPr="00AE4821">
        <w:rPr>
          <w:rFonts w:ascii="Times New Roman" w:hAnsi="Times New Roman" w:cs="Times New Roman"/>
        </w:rPr>
        <w:t>. На конкурс приглашаются команды старшеклассников численностью от 3 до 6 человек.</w:t>
      </w:r>
    </w:p>
    <w:p w:rsidR="00C300CC" w:rsidRPr="00AE4821" w:rsidRDefault="00C300CC" w:rsidP="00B23E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Конкурс направлен на оценку качества выбора программ высшего образования. </w:t>
      </w:r>
    </w:p>
    <w:p w:rsidR="00C300CC" w:rsidRPr="00AE4821" w:rsidRDefault="00C300CC" w:rsidP="00B23E46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Конкурс ориентирован на оценку будущими абитуриентами возможностей вузов, реализующих образовательные программы социального, экономического, гуманитарного, информационного, технического профиля</w:t>
      </w:r>
    </w:p>
    <w:p w:rsidR="00C300CC" w:rsidRPr="00AE4821" w:rsidRDefault="00C300CC" w:rsidP="00B23E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Конкурс предусматривает оценку выбора образовательных программ обеспечивающих подготовку специалистов в сфере экономики и менеджмента, логистики, IT технологий, дизайна, профессий и специальностей, интегрирующих социально-экономические, правовые, технологические, гуманитарные области деятельности человека (филология, история,</w:t>
      </w:r>
      <w:r w:rsidR="00FA0D5B" w:rsidRPr="00AE4821">
        <w:rPr>
          <w:rFonts w:ascii="Times New Roman" w:hAnsi="Times New Roman" w:cs="Times New Roman"/>
        </w:rPr>
        <w:t xml:space="preserve"> востоковедение, юриспруденция)</w:t>
      </w:r>
      <w:r w:rsidRPr="00AE4821">
        <w:rPr>
          <w:rFonts w:ascii="Times New Roman" w:hAnsi="Times New Roman" w:cs="Times New Roman"/>
        </w:rPr>
        <w:t xml:space="preserve">. </w:t>
      </w:r>
    </w:p>
    <w:p w:rsidR="00C300CC" w:rsidRPr="00AE4821" w:rsidRDefault="00C300CC" w:rsidP="00B23E4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AE4821">
        <w:rPr>
          <w:rFonts w:ascii="Times New Roman" w:hAnsi="Times New Roman" w:cs="Times New Roman"/>
        </w:rPr>
        <w:t xml:space="preserve">Победители и призеры Конкурса награждаются дипломами и грамотами </w:t>
      </w:r>
    </w:p>
    <w:p w:rsidR="002E6E08" w:rsidRPr="00AE4821" w:rsidRDefault="002E6E08" w:rsidP="00B23E46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Положение о конкурсе представлено </w:t>
      </w:r>
      <w:r w:rsidR="00C300CC" w:rsidRPr="00AE4821">
        <w:rPr>
          <w:rFonts w:ascii="Times New Roman" w:hAnsi="Times New Roman" w:cs="Times New Roman"/>
        </w:rPr>
        <w:t>в приложении к Информационному письму.</w:t>
      </w:r>
    </w:p>
    <w:p w:rsidR="00B23E46" w:rsidRPr="00AE4821" w:rsidRDefault="00CD752D" w:rsidP="008D3F7F">
      <w:pPr>
        <w:pStyle w:val="a5"/>
        <w:numPr>
          <w:ilvl w:val="0"/>
          <w:numId w:val="2"/>
        </w:numPr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  <w:bCs/>
          <w:sz w:val="28"/>
          <w:szCs w:val="28"/>
        </w:rPr>
        <w:t>«Про музей»</w:t>
      </w:r>
      <w:r w:rsidRPr="00AE4821">
        <w:rPr>
          <w:rFonts w:ascii="Times New Roman" w:hAnsi="Times New Roman" w:cs="Times New Roman"/>
          <w:sz w:val="28"/>
          <w:szCs w:val="28"/>
        </w:rPr>
        <w:t xml:space="preserve"> </w:t>
      </w:r>
      <w:r w:rsidR="00FA0D5B" w:rsidRPr="00AE4821">
        <w:rPr>
          <w:rFonts w:ascii="Times New Roman" w:hAnsi="Times New Roman" w:cs="Times New Roman"/>
          <w:sz w:val="28"/>
          <w:szCs w:val="28"/>
        </w:rPr>
        <w:t>–</w:t>
      </w:r>
      <w:r w:rsidRPr="00AE4821">
        <w:rPr>
          <w:rFonts w:ascii="Times New Roman" w:hAnsi="Times New Roman" w:cs="Times New Roman"/>
        </w:rPr>
        <w:t xml:space="preserve"> мастер-классы </w:t>
      </w:r>
      <w:r w:rsidR="00C300CC" w:rsidRPr="00AE4821">
        <w:rPr>
          <w:rFonts w:ascii="Times New Roman" w:hAnsi="Times New Roman" w:cs="Times New Roman"/>
        </w:rPr>
        <w:t xml:space="preserve">для педагогов и учащихся </w:t>
      </w:r>
      <w:r w:rsidRPr="00AE4821">
        <w:rPr>
          <w:rFonts w:ascii="Times New Roman" w:hAnsi="Times New Roman" w:cs="Times New Roman"/>
        </w:rPr>
        <w:t>по экспозиционным залам музея «Россия-Моя история»</w:t>
      </w:r>
    </w:p>
    <w:p w:rsidR="00C300CC" w:rsidRPr="00AE4821" w:rsidRDefault="00C300CC" w:rsidP="00B23E46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Для участия в Образовательном форуме необходимо пройти регистрацию </w:t>
      </w:r>
    </w:p>
    <w:p w:rsidR="00C300CC" w:rsidRPr="00AE4821" w:rsidRDefault="00C300CC" w:rsidP="008D3F7F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Завершение сроков регистрации</w:t>
      </w:r>
      <w:r w:rsidR="008D3F7F" w:rsidRPr="00AE4821">
        <w:rPr>
          <w:rFonts w:ascii="Times New Roman" w:hAnsi="Times New Roman" w:cs="Times New Roman"/>
        </w:rPr>
        <w:t>: для</w:t>
      </w:r>
      <w:r w:rsidRPr="00AE4821">
        <w:rPr>
          <w:rFonts w:ascii="Times New Roman" w:hAnsi="Times New Roman" w:cs="Times New Roman"/>
        </w:rPr>
        <w:t xml:space="preserve"> </w:t>
      </w:r>
      <w:r w:rsidR="00B23E46" w:rsidRPr="00AE4821">
        <w:rPr>
          <w:rFonts w:ascii="Times New Roman" w:hAnsi="Times New Roman" w:cs="Times New Roman"/>
        </w:rPr>
        <w:t xml:space="preserve">администрации и педагогов – участников </w:t>
      </w:r>
      <w:r w:rsidR="008D3F7F" w:rsidRPr="00AE4821">
        <w:rPr>
          <w:rFonts w:ascii="Times New Roman" w:hAnsi="Times New Roman" w:cs="Times New Roman"/>
        </w:rPr>
        <w:t>Конференции – до</w:t>
      </w:r>
      <w:r w:rsidR="00B23E46" w:rsidRPr="00AE4821">
        <w:rPr>
          <w:rFonts w:ascii="Times New Roman" w:hAnsi="Times New Roman" w:cs="Times New Roman"/>
        </w:rPr>
        <w:t xml:space="preserve"> </w:t>
      </w:r>
      <w:r w:rsidR="00372BB9" w:rsidRPr="00AE4821">
        <w:rPr>
          <w:rFonts w:ascii="Times New Roman" w:hAnsi="Times New Roman" w:cs="Times New Roman"/>
        </w:rPr>
        <w:t>05.10.2022</w:t>
      </w:r>
    </w:p>
    <w:p w:rsidR="003F4A34" w:rsidRPr="00AE4821" w:rsidRDefault="00B23E46" w:rsidP="008D3F7F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</w:rPr>
        <w:t xml:space="preserve">Ссылка на </w:t>
      </w:r>
      <w:r w:rsidR="00A16914" w:rsidRPr="00AE4821">
        <w:rPr>
          <w:rFonts w:ascii="Times New Roman" w:hAnsi="Times New Roman" w:cs="Times New Roman"/>
          <w:b/>
        </w:rPr>
        <w:t>регистрацию:</w:t>
      </w:r>
      <w:r w:rsidRPr="00AE4821">
        <w:rPr>
          <w:rFonts w:ascii="Times New Roman" w:hAnsi="Times New Roman" w:cs="Times New Roman"/>
        </w:rPr>
        <w:t xml:space="preserve"> </w:t>
      </w:r>
      <w:hyperlink r:id="rId10" w:history="1">
        <w:r w:rsidR="003F4A34" w:rsidRPr="00AE4821">
          <w:rPr>
            <w:rStyle w:val="a6"/>
            <w:rFonts w:ascii="Times New Roman" w:hAnsi="Times New Roman" w:cs="Times New Roman"/>
          </w:rPr>
          <w:t>https://forms.gle/PvNeREPnuS4vm4ta9</w:t>
        </w:r>
      </w:hyperlink>
    </w:p>
    <w:p w:rsidR="00B23E46" w:rsidRPr="00AE4821" w:rsidRDefault="00B23E46" w:rsidP="00B23E46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Для уч</w:t>
      </w:r>
      <w:r w:rsidR="003F4A34" w:rsidRPr="00AE4821">
        <w:rPr>
          <w:rFonts w:ascii="Times New Roman" w:hAnsi="Times New Roman" w:cs="Times New Roman"/>
        </w:rPr>
        <w:t xml:space="preserve">астников конкурса «Выбор вуза» </w:t>
      </w:r>
      <w:r w:rsidRPr="00AE4821">
        <w:rPr>
          <w:rFonts w:ascii="Times New Roman" w:hAnsi="Times New Roman" w:cs="Times New Roman"/>
        </w:rPr>
        <w:t xml:space="preserve">(команды школьников под руководством </w:t>
      </w:r>
      <w:r w:rsidR="008D3F7F" w:rsidRPr="00AE4821">
        <w:rPr>
          <w:rFonts w:ascii="Times New Roman" w:hAnsi="Times New Roman" w:cs="Times New Roman"/>
        </w:rPr>
        <w:t>педагога) до 05.10.2022</w:t>
      </w:r>
    </w:p>
    <w:p w:rsidR="00B23E46" w:rsidRPr="00AE4821" w:rsidRDefault="00B23E46" w:rsidP="00B23E46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</w:rPr>
        <w:t>Ссылка на регистрацию:</w:t>
      </w:r>
      <w:r w:rsidRPr="00AE4821">
        <w:rPr>
          <w:rFonts w:ascii="Times New Roman" w:hAnsi="Times New Roman" w:cs="Times New Roman"/>
        </w:rPr>
        <w:t xml:space="preserve"> </w:t>
      </w:r>
      <w:hyperlink r:id="rId11" w:history="1">
        <w:r w:rsidR="003F4A34" w:rsidRPr="00AE4821">
          <w:rPr>
            <w:rStyle w:val="a6"/>
            <w:rFonts w:ascii="Times New Roman" w:hAnsi="Times New Roman" w:cs="Times New Roman"/>
          </w:rPr>
          <w:t>https://forms.gle/3iavBXdKUSbANHSo9</w:t>
        </w:r>
      </w:hyperlink>
    </w:p>
    <w:p w:rsidR="00B23E46" w:rsidRPr="00AE4821" w:rsidRDefault="00B23E46" w:rsidP="00B23E46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Зарегистрированным участникам до </w:t>
      </w:r>
      <w:r w:rsidR="003F4A34" w:rsidRPr="00AE4821">
        <w:rPr>
          <w:rFonts w:ascii="Times New Roman" w:hAnsi="Times New Roman" w:cs="Times New Roman"/>
        </w:rPr>
        <w:t>20</w:t>
      </w:r>
      <w:r w:rsidRPr="00AE4821">
        <w:rPr>
          <w:rFonts w:ascii="Times New Roman" w:hAnsi="Times New Roman" w:cs="Times New Roman"/>
        </w:rPr>
        <w:t xml:space="preserve">.10.2022 будет выслана электронная программа </w:t>
      </w:r>
    </w:p>
    <w:p w:rsidR="00372BB9" w:rsidRPr="00AE4821" w:rsidRDefault="00D1103E" w:rsidP="008D3F7F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Всем педагогам - участникам Форума будут высланы электронные сертификаты </w:t>
      </w:r>
    </w:p>
    <w:p w:rsidR="00B23E46" w:rsidRPr="00AE4821" w:rsidRDefault="00B23E46" w:rsidP="008D3F7F">
      <w:pPr>
        <w:pStyle w:val="a5"/>
        <w:tabs>
          <w:tab w:val="left" w:pos="1141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821">
        <w:rPr>
          <w:rFonts w:ascii="Times New Roman" w:hAnsi="Times New Roman" w:cs="Times New Roman"/>
          <w:b/>
          <w:bCs/>
          <w:sz w:val="28"/>
          <w:szCs w:val="28"/>
        </w:rPr>
        <w:t xml:space="preserve">Ждем Вас на </w:t>
      </w:r>
      <w:r w:rsidR="008D3F7F" w:rsidRPr="00AE4821">
        <w:rPr>
          <w:rFonts w:ascii="Times New Roman" w:hAnsi="Times New Roman" w:cs="Times New Roman"/>
          <w:b/>
          <w:bCs/>
          <w:sz w:val="28"/>
          <w:szCs w:val="28"/>
        </w:rPr>
        <w:t>Форуме!</w:t>
      </w:r>
    </w:p>
    <w:p w:rsidR="00A16914" w:rsidRPr="00AE4821" w:rsidRDefault="00CD752D" w:rsidP="008D3F7F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 </w:t>
      </w:r>
      <w:r w:rsidR="00EA4A1F" w:rsidRPr="00AE4821">
        <w:rPr>
          <w:rFonts w:ascii="Times New Roman" w:hAnsi="Times New Roman" w:cs="Times New Roman"/>
        </w:rPr>
        <w:t xml:space="preserve">Контактное лицо: Шилина Надежда Леонидовна, заместитель директора по развитию образовательных проектов. Тел: </w:t>
      </w:r>
      <w:r w:rsidR="007B60F9">
        <w:rPr>
          <w:rFonts w:ascii="Times New Roman" w:hAnsi="Times New Roman" w:cs="Times New Roman"/>
        </w:rPr>
        <w:t xml:space="preserve">8 </w:t>
      </w:r>
      <w:r w:rsidR="00EA4A1F" w:rsidRPr="00AE4821">
        <w:rPr>
          <w:rFonts w:ascii="Times New Roman" w:hAnsi="Times New Roman" w:cs="Times New Roman"/>
        </w:rPr>
        <w:t>(812)</w:t>
      </w:r>
      <w:r w:rsidR="007B60F9">
        <w:rPr>
          <w:rFonts w:ascii="Times New Roman" w:hAnsi="Times New Roman" w:cs="Times New Roman"/>
        </w:rPr>
        <w:t xml:space="preserve"> </w:t>
      </w:r>
      <w:r w:rsidR="00EA4A1F" w:rsidRPr="00AE4821">
        <w:rPr>
          <w:rFonts w:ascii="Times New Roman" w:hAnsi="Times New Roman" w:cs="Times New Roman"/>
        </w:rPr>
        <w:t>24727</w:t>
      </w:r>
      <w:r w:rsidR="007B60F9">
        <w:rPr>
          <w:rFonts w:ascii="Times New Roman" w:hAnsi="Times New Roman" w:cs="Times New Roman"/>
        </w:rPr>
        <w:t>65</w:t>
      </w:r>
    </w:p>
    <w:p w:rsidR="00A16914" w:rsidRPr="00AE4821" w:rsidRDefault="00A16914" w:rsidP="004C275D">
      <w:pPr>
        <w:spacing w:after="13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E4821" w:rsidRPr="00AE4821" w:rsidRDefault="00AE4821" w:rsidP="00AE4821">
      <w:pPr>
        <w:spacing w:after="139"/>
        <w:ind w:left="712" w:hanging="10"/>
        <w:jc w:val="both"/>
        <w:rPr>
          <w:rFonts w:ascii="Times New Roman" w:hAnsi="Times New Roman" w:cs="Times New Roman"/>
          <w:bCs/>
          <w:i/>
          <w:iCs/>
        </w:rPr>
      </w:pPr>
      <w:r w:rsidRPr="00AE4821">
        <w:rPr>
          <w:rFonts w:ascii="Times New Roman" w:hAnsi="Times New Roman" w:cs="Times New Roman"/>
          <w:bCs/>
          <w:i/>
          <w:iCs/>
        </w:rPr>
        <w:t xml:space="preserve">Приложение </w:t>
      </w:r>
      <w:r w:rsidR="004C275D">
        <w:rPr>
          <w:rFonts w:ascii="Times New Roman" w:hAnsi="Times New Roman" w:cs="Times New Roman"/>
          <w:bCs/>
          <w:i/>
          <w:iCs/>
        </w:rPr>
        <w:t>1</w:t>
      </w:r>
    </w:p>
    <w:p w:rsidR="008D3F7F" w:rsidRPr="00AE4821" w:rsidRDefault="008D3F7F" w:rsidP="008D3F7F">
      <w:pPr>
        <w:spacing w:after="139"/>
        <w:ind w:left="712" w:hanging="10"/>
        <w:jc w:val="center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/>
        </w:rPr>
        <w:t>ПОЛОЖЕНИЕ</w:t>
      </w:r>
    </w:p>
    <w:p w:rsidR="008D3F7F" w:rsidRPr="00AE4821" w:rsidRDefault="008D3F7F" w:rsidP="008D3F7F">
      <w:pPr>
        <w:spacing w:after="139"/>
        <w:ind w:left="712" w:hanging="10"/>
        <w:jc w:val="center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  <w:b/>
        </w:rPr>
        <w:t>КОНКУРСА «ВЫБОР ВУЗА»</w:t>
      </w:r>
    </w:p>
    <w:p w:rsidR="008D3F7F" w:rsidRPr="00AE4821" w:rsidRDefault="008D3F7F" w:rsidP="008D3F7F">
      <w:pPr>
        <w:ind w:left="709"/>
        <w:jc w:val="both"/>
        <w:rPr>
          <w:rFonts w:ascii="Times New Roman" w:hAnsi="Times New Roman" w:cs="Times New Roman"/>
          <w:b/>
        </w:rPr>
      </w:pPr>
    </w:p>
    <w:p w:rsidR="00A16914" w:rsidRPr="00AE4821" w:rsidRDefault="00A16914" w:rsidP="00A1691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  <w:b/>
        </w:rPr>
        <w:t>Общие положения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Настоящее положение определяет порядок и условия проведения конкурса «Выбор вуза» (далее – конкурс) среди общеобразовательных учреждений Санкт-Петербурга Ленинградской области.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Конкурс проводится Государственным бюджетным учреждением дополнительного образования Центр «Ладога» при организационной поддержке Санкт-Петербургского государственного учреждения «Музейно-выставочный центр»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Педагогическая модель и технология проведения конкурса разработаны Центром довузовских программ, проектов и организации приема в бакалавриат и магистратуру Санкт-Петербургского филиала Национального исследовательского университета «Высшая школа экономики»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 Конкурс направлен на оценку качества выбора программ высшего образования.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Конкурс ориентирован на оценку будущими абитуриентами возможностей вузов, реализующих образовательные программы социального, экономического, гуманитарного, информационного, технического профиля.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Оргкомитет и экспертная комиссия Конкурса формируются из преподавательского состава и иных категорий работников образовательных организаций, а также приглашенных экспертов.</w:t>
      </w:r>
    </w:p>
    <w:p w:rsidR="00A16914" w:rsidRPr="00AE4821" w:rsidRDefault="00A16914" w:rsidP="00A1691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  <w:b/>
        </w:rPr>
        <w:t>Цели и задачи конкурса:</w:t>
      </w:r>
    </w:p>
    <w:p w:rsidR="00A16914" w:rsidRPr="00AE4821" w:rsidRDefault="00A16914" w:rsidP="00A16914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оценка допрофессиональной компетентности, информационной и коммуникативной грамотности старшеклассников; определение готовности к ответственному самоопределению и профессиональному выбору программ высшего профессионального образования.</w:t>
      </w:r>
    </w:p>
    <w:p w:rsidR="00A16914" w:rsidRPr="00AE4821" w:rsidRDefault="00A16914" w:rsidP="00A16914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определение уровня готовности к выбору программы профессионального образования;</w:t>
      </w:r>
    </w:p>
    <w:p w:rsidR="00A16914" w:rsidRPr="00AE4821" w:rsidRDefault="00A16914" w:rsidP="00A16914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выявление уровня осведомленности в мире современных специальностей и профессий; определение способностей, обобщать, преобразовывать социально-значимую информацию в сфере профессионального самоопределения; </w:t>
      </w:r>
    </w:p>
    <w:p w:rsidR="00A16914" w:rsidRPr="00AE4821" w:rsidRDefault="00A16914" w:rsidP="00A16914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определение уровня информационной и коммуникативной грамотности.</w:t>
      </w:r>
    </w:p>
    <w:p w:rsidR="00A16914" w:rsidRPr="00AE4821" w:rsidRDefault="00A16914" w:rsidP="00A16914">
      <w:pPr>
        <w:pStyle w:val="a5"/>
        <w:ind w:left="0" w:firstLine="709"/>
        <w:jc w:val="both"/>
        <w:rPr>
          <w:rFonts w:ascii="Times New Roman" w:hAnsi="Times New Roman" w:cs="Times New Roman"/>
        </w:rPr>
      </w:pPr>
    </w:p>
    <w:p w:rsidR="00A16914" w:rsidRPr="00AE4821" w:rsidRDefault="00A16914" w:rsidP="00A1691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  <w:b/>
        </w:rPr>
        <w:t>Участники конкурса</w:t>
      </w:r>
    </w:p>
    <w:p w:rsidR="00A16914" w:rsidRPr="00AE4821" w:rsidRDefault="00A16914" w:rsidP="00A169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В конкурсе принимают участие команды учащихся 9-11 классов общеобразовательных организаций Ленинградской области в составе от 3 до 6 человек.</w:t>
      </w:r>
    </w:p>
    <w:p w:rsidR="00A16914" w:rsidRPr="00AE4821" w:rsidRDefault="00A16914" w:rsidP="00A169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В конкурсе могут принимать участие не более 3-х команд от одной общеобразовательной организации.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</w:p>
    <w:p w:rsidR="00A16914" w:rsidRPr="00AE4821" w:rsidRDefault="00A16914" w:rsidP="00A1691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  <w:b/>
        </w:rPr>
        <w:t xml:space="preserve">Порядок проведения конкурса </w:t>
      </w:r>
    </w:p>
    <w:p w:rsidR="00A16914" w:rsidRPr="00AE4821" w:rsidRDefault="00A16914" w:rsidP="00DF1020">
      <w:pPr>
        <w:pStyle w:val="a5"/>
        <w:ind w:left="0" w:firstLine="709"/>
        <w:jc w:val="both"/>
        <w:rPr>
          <w:rFonts w:ascii="Times New Roman" w:hAnsi="Times New Roman" w:cs="Times New Roman"/>
          <w:color w:val="1A1A1A"/>
        </w:rPr>
      </w:pPr>
      <w:r w:rsidRPr="00AE4821">
        <w:rPr>
          <w:rFonts w:ascii="Times New Roman" w:hAnsi="Times New Roman" w:cs="Times New Roman"/>
        </w:rPr>
        <w:t>4.1. Конкурс проводится в формате постерной с</w:t>
      </w:r>
      <w:r w:rsidR="00EA4A1F" w:rsidRPr="00AE4821">
        <w:rPr>
          <w:rFonts w:ascii="Times New Roman" w:hAnsi="Times New Roman" w:cs="Times New Roman"/>
        </w:rPr>
        <w:t>ессии стендовых докладов 28 октября 2022 года на</w:t>
      </w:r>
      <w:r w:rsidR="00DF1020" w:rsidRPr="00AE4821">
        <w:rPr>
          <w:rFonts w:ascii="Times New Roman" w:hAnsi="Times New Roman" w:cs="Times New Roman"/>
        </w:rPr>
        <w:t xml:space="preserve"> площадке</w:t>
      </w:r>
      <w:r w:rsidR="00EA4A1F" w:rsidRPr="00AE4821">
        <w:rPr>
          <w:rFonts w:ascii="Times New Roman" w:hAnsi="Times New Roman" w:cs="Times New Roman"/>
        </w:rPr>
        <w:t xml:space="preserve"> </w:t>
      </w:r>
      <w:r w:rsidR="00DF1020" w:rsidRPr="00AE4821">
        <w:rPr>
          <w:rFonts w:ascii="Times New Roman" w:hAnsi="Times New Roman" w:cs="Times New Roman"/>
          <w:color w:val="1A1A1A"/>
        </w:rPr>
        <w:t xml:space="preserve">исторического парка «Россия – Моя история» по адресу: г. Санкт-Петербург, ул. Бассейная, 32 </w:t>
      </w:r>
      <w:r w:rsidR="008D3F7F" w:rsidRPr="00AE4821">
        <w:rPr>
          <w:rFonts w:ascii="Times New Roman" w:hAnsi="Times New Roman" w:cs="Times New Roman"/>
          <w:color w:val="1A1A1A"/>
        </w:rPr>
        <w:t>стр.</w:t>
      </w:r>
      <w:r w:rsidR="00DF1020" w:rsidRPr="00AE4821">
        <w:rPr>
          <w:rFonts w:ascii="Times New Roman" w:hAnsi="Times New Roman" w:cs="Times New Roman"/>
          <w:color w:val="1A1A1A"/>
        </w:rPr>
        <w:t xml:space="preserve"> 1. Начало регистрации – 10.00.</w:t>
      </w:r>
    </w:p>
    <w:p w:rsidR="00A16914" w:rsidRPr="00AE4821" w:rsidRDefault="00A16914" w:rsidP="00A16914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4.2.</w:t>
      </w:r>
      <w:r w:rsidR="00EA4A1F" w:rsidRPr="00AE4821">
        <w:rPr>
          <w:rFonts w:ascii="Times New Roman" w:hAnsi="Times New Roman" w:cs="Times New Roman"/>
        </w:rPr>
        <w:t xml:space="preserve"> </w:t>
      </w:r>
      <w:r w:rsidRPr="00AE4821">
        <w:rPr>
          <w:rFonts w:ascii="Times New Roman" w:hAnsi="Times New Roman" w:cs="Times New Roman"/>
        </w:rPr>
        <w:t xml:space="preserve">Стендовые доклады всех групп участников представляются одновременно в общем зале проведения Конкурса.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4.3. Стендовые доклады представляются в виде оригинального постера и его электронной копии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4.4. Постеры докладов оформляются на листах ватмана </w:t>
      </w:r>
      <w:r w:rsidR="00FA0D5B" w:rsidRPr="00AE4821">
        <w:rPr>
          <w:rFonts w:ascii="Times New Roman" w:hAnsi="Times New Roman" w:cs="Times New Roman"/>
        </w:rPr>
        <w:t xml:space="preserve">и </w:t>
      </w:r>
      <w:r w:rsidRPr="00AE4821">
        <w:rPr>
          <w:rFonts w:ascii="Times New Roman" w:hAnsi="Times New Roman" w:cs="Times New Roman"/>
        </w:rPr>
        <w:t xml:space="preserve">размещаются на стендах в день конкурса. </w:t>
      </w:r>
    </w:p>
    <w:p w:rsidR="00EA4A1F" w:rsidRPr="00AE4821" w:rsidRDefault="00A16914" w:rsidP="00EA4A1F">
      <w:pPr>
        <w:pStyle w:val="a5"/>
        <w:tabs>
          <w:tab w:val="left" w:pos="1141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lastRenderedPageBreak/>
        <w:t xml:space="preserve">4.5. </w:t>
      </w:r>
      <w:r w:rsidR="00EA4A1F" w:rsidRPr="00AE4821">
        <w:rPr>
          <w:rFonts w:ascii="Times New Roman" w:hAnsi="Times New Roman" w:cs="Times New Roman"/>
        </w:rPr>
        <w:t xml:space="preserve">Для участия в конкурсе, необходимо  до  05.10.2022 г. пройти электронную регистрацию по адресу: </w:t>
      </w:r>
      <w:hyperlink r:id="rId12" w:history="1">
        <w:r w:rsidR="00EA4A1F" w:rsidRPr="00AE4821">
          <w:rPr>
            <w:rStyle w:val="a6"/>
            <w:rFonts w:ascii="Times New Roman" w:hAnsi="Times New Roman" w:cs="Times New Roman"/>
          </w:rPr>
          <w:t>https://forms.gle/3iavBXdKUSbANHSo9</w:t>
        </w:r>
      </w:hyperlink>
      <w:r w:rsidR="006E0ED2">
        <w:rPr>
          <w:rStyle w:val="a6"/>
          <w:rFonts w:ascii="Times New Roman" w:hAnsi="Times New Roman" w:cs="Times New Roman"/>
        </w:rPr>
        <w:t xml:space="preserve">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Cs/>
        </w:rPr>
      </w:pPr>
      <w:r w:rsidRPr="00AE4821">
        <w:rPr>
          <w:rFonts w:ascii="Times New Roman" w:hAnsi="Times New Roman" w:cs="Times New Roman"/>
          <w:bCs/>
        </w:rPr>
        <w:t>4.6.В докладе представляется сравнение образовательных программ не менее 3 вузов;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Cs/>
        </w:rPr>
      </w:pPr>
      <w:r w:rsidRPr="00AE4821">
        <w:rPr>
          <w:rFonts w:ascii="Times New Roman" w:hAnsi="Times New Roman" w:cs="Times New Roman"/>
        </w:rPr>
        <w:t xml:space="preserve">4.7. Обязательным условием конкурса стендовых докладов является сравнение образовательных возможностей Национального исследовательского Университета «Высшая школа экономики» с предложениями образовательных программ в других вузах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Cs/>
        </w:rPr>
      </w:pPr>
      <w:r w:rsidRPr="00AE4821">
        <w:rPr>
          <w:rFonts w:ascii="Times New Roman" w:hAnsi="Times New Roman" w:cs="Times New Roman"/>
        </w:rPr>
        <w:t>4.8. Конкурс предусматривает оценку выбора образовательных программ</w:t>
      </w:r>
      <w:r w:rsidR="002E4199" w:rsidRPr="00AE4821">
        <w:rPr>
          <w:rFonts w:ascii="Times New Roman" w:hAnsi="Times New Roman" w:cs="Times New Roman"/>
        </w:rPr>
        <w:t>,</w:t>
      </w:r>
      <w:r w:rsidRPr="00AE4821">
        <w:rPr>
          <w:rFonts w:ascii="Times New Roman" w:hAnsi="Times New Roman" w:cs="Times New Roman"/>
        </w:rPr>
        <w:t xml:space="preserve"> обеспечивающих подготовку специалистов в сфере экономики и менеджмента, логистики, IT технологий, дизайна, профессий и специальностей, интегрирующих социально-экономические, правовые, технологические, гуманитарные области деятельности человека (филология, история, востоковедение, юриспруденция) 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Cs/>
        </w:rPr>
      </w:pPr>
      <w:r w:rsidRPr="00AE4821">
        <w:rPr>
          <w:rFonts w:ascii="Times New Roman" w:hAnsi="Times New Roman" w:cs="Times New Roman"/>
          <w:bCs/>
        </w:rPr>
        <w:t>4.9. При подготовке доклада командам участникам необходимо собрать (в средствах массовой информации, на сайтах, в социальных сетях), анализ образовательных программ, количественные и качественные сравнения деятельности учреждений высшего профессионального образования.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4.11. Конкурс проводиться в очном, дистанционном и/или смешанном форматах.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</w:rPr>
        <w:t xml:space="preserve"> 4.12. О формате проведения в текущем учебном году участники конкурса информируются не позднее начала регистрации участников конкурса.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4.13. Необходимые для подготовки технические средства обеспечивают команды- участники.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4.14. Содержание доклада, его отдельные компоненты: характеристику программ, условий обучения, особенности образовательной среды; иные выбранные критерии выбора вуза должны представлять все члены команды.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4.15. Дополнительно к постеру доклада команды могут представлять экспертным группам дополнительные иллюстративные материалы: буклеты, памятки и др.</w:t>
      </w:r>
    </w:p>
    <w:p w:rsidR="008F2E91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>4.16. Стендовые доклады презентуются экспертным группам Конкурса, в которые входят: студенты, преподаватели, сотрудники подразделений НИУ ВШЭ – Санкт-Петербург.</w:t>
      </w:r>
      <w:r w:rsidR="008F2E91" w:rsidRPr="00AE4821">
        <w:rPr>
          <w:rFonts w:ascii="Times New Roman" w:hAnsi="Times New Roman" w:cs="Times New Roman"/>
        </w:rPr>
        <w:t>, ГБУДО «Центр «Ладога», Санкт-Петербургского государственного учреждения «Музейно-выставочный центр»</w:t>
      </w:r>
      <w:r w:rsidR="002E4199" w:rsidRPr="00AE4821">
        <w:rPr>
          <w:rFonts w:ascii="Times New Roman" w:hAnsi="Times New Roman" w:cs="Times New Roman"/>
        </w:rPr>
        <w:t>, ЛОИРО.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Регламент представления каждой группе от 5 до 10 минут.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4.17. Эксперты оценивают: информированность в теме выбора программы высшего профессионального образования, полноту и способность к анализу источников информации, структурированность информации; умение работать в команде. </w:t>
      </w:r>
    </w:p>
    <w:p w:rsidR="00A16914" w:rsidRPr="00AE4821" w:rsidRDefault="00A16914" w:rsidP="00A1691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</w:rPr>
        <w:t xml:space="preserve">4.18. Конкурс проводится ежегодно, один раз в учебный год.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</w:rPr>
        <w:t xml:space="preserve">4.19. Сроки, регламент, формат проведения и порядок регистрации участников в текущем учебном году устанавливаются совместно организаторами конкурса и публикуются на интернет-странице организатора Конкурса </w:t>
      </w:r>
    </w:p>
    <w:p w:rsidR="00A16914" w:rsidRPr="00AE4821" w:rsidRDefault="00A16914" w:rsidP="00A16914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AE4821">
        <w:rPr>
          <w:rFonts w:ascii="Times New Roman" w:hAnsi="Times New Roman" w:cs="Times New Roman"/>
          <w:b/>
        </w:rPr>
        <w:t xml:space="preserve">Подведение итогов конкурса (этапов конкурса):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При подведении итогов конкурса работы оцениваются экспертной комиссией по критериям </w:t>
      </w:r>
      <w:r w:rsidR="008F2E91" w:rsidRPr="00AE4821">
        <w:rPr>
          <w:rFonts w:ascii="Times New Roman" w:hAnsi="Times New Roman" w:cs="Times New Roman"/>
        </w:rPr>
        <w:t xml:space="preserve">экспертного листа </w:t>
      </w:r>
      <w:r w:rsidRPr="00AE4821">
        <w:rPr>
          <w:rFonts w:ascii="Times New Roman" w:hAnsi="Times New Roman" w:cs="Times New Roman"/>
        </w:rPr>
        <w:t xml:space="preserve">согласно Приложению 1.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Победители и призеры Конкурса определяются экспертной комиссией. Победители и призеры награждаются дипломами.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По решению экспертной комиссии могут быть установлены дополнительные номинации. Победители в дополнительных номинациях награждаются грамотами. </w:t>
      </w:r>
    </w:p>
    <w:p w:rsidR="00A16914" w:rsidRPr="00AE4821" w:rsidRDefault="00A16914" w:rsidP="00A16914">
      <w:pPr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</w:rPr>
        <w:t xml:space="preserve">Результаты конкурса публикуются на интернет-странице (сайте) Конкурса.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  <w:bCs/>
        </w:rPr>
      </w:pPr>
      <w:r w:rsidRPr="00AE4821">
        <w:rPr>
          <w:rFonts w:ascii="Times New Roman" w:hAnsi="Times New Roman" w:cs="Times New Roman"/>
          <w:bCs/>
        </w:rPr>
        <w:t xml:space="preserve">проанализировать, представить информацию об образовательных программах, преимуществах и проблемах организации образовательного процесса, составе преподавателей, иные сведения, представляющие значимость. </w:t>
      </w:r>
    </w:p>
    <w:p w:rsidR="00A16914" w:rsidRPr="00AE4821" w:rsidRDefault="00A16914" w:rsidP="00A16914">
      <w:pPr>
        <w:jc w:val="both"/>
        <w:rPr>
          <w:rFonts w:ascii="Times New Roman" w:hAnsi="Times New Roman" w:cs="Times New Roman"/>
        </w:rPr>
      </w:pPr>
      <w:r w:rsidRPr="00AE4821">
        <w:rPr>
          <w:rFonts w:ascii="Times New Roman" w:hAnsi="Times New Roman" w:cs="Times New Roman"/>
          <w:bCs/>
        </w:rPr>
        <w:t>-</w:t>
      </w:r>
      <w:r w:rsidRPr="00AE4821">
        <w:rPr>
          <w:rFonts w:ascii="Times New Roman" w:hAnsi="Times New Roman" w:cs="Times New Roman"/>
        </w:rPr>
        <w:t xml:space="preserve"> </w:t>
      </w:r>
    </w:p>
    <w:p w:rsidR="00A16914" w:rsidRPr="00AE4821" w:rsidRDefault="00A16914" w:rsidP="00A16914">
      <w:pPr>
        <w:ind w:firstLine="709"/>
        <w:jc w:val="both"/>
        <w:rPr>
          <w:rFonts w:ascii="Times New Roman" w:hAnsi="Times New Roman" w:cs="Times New Roman"/>
        </w:rPr>
        <w:sectPr w:rsidR="00A16914" w:rsidRPr="00AE4821">
          <w:pgSz w:w="11906" w:h="16838"/>
          <w:pgMar w:top="1440" w:right="1080" w:bottom="664" w:left="1080" w:header="720" w:footer="720" w:gutter="0"/>
          <w:pgNumType w:start="1"/>
          <w:cols w:space="720"/>
        </w:sectPr>
      </w:pPr>
    </w:p>
    <w:p w:rsidR="00A16914" w:rsidRPr="004C275D" w:rsidRDefault="00A16914" w:rsidP="00A16914">
      <w:pPr>
        <w:jc w:val="both"/>
        <w:rPr>
          <w:rFonts w:ascii="Times New Roman" w:hAnsi="Times New Roman" w:cs="Times New Roman"/>
          <w:i/>
          <w:iCs/>
        </w:rPr>
      </w:pPr>
      <w:r w:rsidRPr="004C275D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E73A5" w:rsidRPr="004C275D">
        <w:rPr>
          <w:rFonts w:ascii="Times New Roman" w:hAnsi="Times New Roman" w:cs="Times New Roman"/>
          <w:i/>
          <w:iCs/>
        </w:rPr>
        <w:t>2</w:t>
      </w:r>
      <w:r w:rsidRPr="004C275D">
        <w:rPr>
          <w:rFonts w:ascii="Times New Roman" w:hAnsi="Times New Roman" w:cs="Times New Roman"/>
          <w:i/>
          <w:iCs/>
        </w:rPr>
        <w:t xml:space="preserve"> </w:t>
      </w:r>
    </w:p>
    <w:p w:rsidR="00A16914" w:rsidRPr="00AE4821" w:rsidRDefault="00A16914" w:rsidP="004C275D">
      <w:pPr>
        <w:jc w:val="center"/>
        <w:rPr>
          <w:rFonts w:ascii="Times New Roman" w:hAnsi="Times New Roman" w:cs="Times New Roman"/>
          <w:b/>
          <w:bCs/>
        </w:rPr>
      </w:pPr>
      <w:r w:rsidRPr="00AE4821">
        <w:rPr>
          <w:rFonts w:ascii="Times New Roman" w:hAnsi="Times New Roman" w:cs="Times New Roman"/>
          <w:b/>
          <w:bCs/>
        </w:rPr>
        <w:t xml:space="preserve">Экспертная оценка </w:t>
      </w:r>
      <w:r w:rsidR="004C275D">
        <w:rPr>
          <w:rFonts w:ascii="Times New Roman" w:hAnsi="Times New Roman" w:cs="Times New Roman"/>
          <w:b/>
          <w:bCs/>
        </w:rPr>
        <w:t xml:space="preserve">конкурса </w:t>
      </w:r>
      <w:r w:rsidRPr="00AE4821">
        <w:rPr>
          <w:rFonts w:ascii="Times New Roman" w:hAnsi="Times New Roman" w:cs="Times New Roman"/>
          <w:b/>
          <w:bCs/>
        </w:rPr>
        <w:t>«Выбор вуза»</w:t>
      </w:r>
    </w:p>
    <w:p w:rsidR="00A16914" w:rsidRPr="004C275D" w:rsidRDefault="00A16914" w:rsidP="00A16914">
      <w:pPr>
        <w:jc w:val="both"/>
        <w:rPr>
          <w:rFonts w:ascii="Times New Roman" w:hAnsi="Times New Roman" w:cs="Times New Roman"/>
        </w:rPr>
      </w:pPr>
      <w:r w:rsidRPr="004C275D">
        <w:rPr>
          <w:rFonts w:ascii="Times New Roman" w:hAnsi="Times New Roman" w:cs="Times New Roman"/>
        </w:rPr>
        <w:t xml:space="preserve">Качество постера </w:t>
      </w:r>
    </w:p>
    <w:p w:rsidR="00A16914" w:rsidRPr="004C275D" w:rsidRDefault="00A16914" w:rsidP="00A16914">
      <w:pPr>
        <w:jc w:val="both"/>
        <w:rPr>
          <w:rFonts w:ascii="Times New Roman" w:hAnsi="Times New Roman" w:cs="Times New Roman"/>
        </w:rPr>
      </w:pPr>
      <w:r w:rsidRPr="004C275D">
        <w:rPr>
          <w:rFonts w:ascii="Times New Roman" w:hAnsi="Times New Roman" w:cs="Times New Roman"/>
        </w:rPr>
        <w:t>№ ОУ</w:t>
      </w:r>
    </w:p>
    <w:tbl>
      <w:tblPr>
        <w:tblStyle w:val="a7"/>
        <w:tblW w:w="9493" w:type="dxa"/>
        <w:tblLook w:val="04A0"/>
      </w:tblPr>
      <w:tblGrid>
        <w:gridCol w:w="7508"/>
        <w:gridCol w:w="1985"/>
      </w:tblGrid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Отметка о наличии </w:t>
            </w:r>
            <w:r w:rsidRPr="004C275D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Соответствие условиям конкурса (сравниваются с НИУ ВШЭ)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Информативность. Оценка контента </w:t>
            </w:r>
            <w:r w:rsidRPr="004C275D"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2.1.В контенте (информации) представлено несколько вузов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2.2. Имеются актуальные данные о среднем проходном балле (2022 г.) на бюджет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2.3. Имеются актуальные данные о среднем проходном балле (2022 г.) на коммерцию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2.4. Имеются данные о выпускниках Вузов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2.5. Представлены отзывы (студентов, абитуриентов) о причинах выбора Вузов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1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Представлены отзывы (студентов, абитуриентов) об уровне удовлетворённости обучением, пребыванием в Вузе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1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Представлены наиболее выдающиеся достижения Вузов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Аналитичность. Оценка технологий обработки информации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3.1. Использован свот-анализ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3.2. Использован статистический анализ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3.3. Использован метод анализа больших данных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3.4. Выбор вуза, образовательной программы, осуществляется при сравнении не мене трех показателей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3.5 Использована инфографика, вт.ч. диаграмм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3.6 Информация разделена на тематические блоки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3.7. Представлено сравнение аналогичных образовательных программ бакалавриата и (или) магистратуры различных вузов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Наглядность. Оценка представления информации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4.1. Соответствие заданному условиями конкурса размеру постера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4.2. Сочетание текстовых блоков и инфографики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4.3. Масштабированность, соразмерность текстовых и иллюстративных элементов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4.4. Масштабирование основной и дополнительной информации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4.5. Наличие раздаточного материала, буклетов к постеру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4.6 Аккуратность (читаемость текста, владение шрифтами, оформление графиков, качество иллюстративного материала)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4.7. Оригинальность (отбор фотографий, оформительские идеи, находки)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Приведены данные об учащихся, авторах постера, с указанием функционала (контент -менеджер, аналитик, дизайнер)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Всего: 23 балла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914" w:rsidRPr="004C275D" w:rsidRDefault="00A16914" w:rsidP="00A16914">
      <w:pPr>
        <w:jc w:val="both"/>
        <w:rPr>
          <w:rFonts w:ascii="Times New Roman" w:hAnsi="Times New Roman" w:cs="Times New Roman"/>
        </w:rPr>
      </w:pPr>
    </w:p>
    <w:p w:rsidR="00FA0D5B" w:rsidRPr="004C275D" w:rsidRDefault="00FA0D5B">
      <w:pPr>
        <w:rPr>
          <w:rFonts w:ascii="Times New Roman" w:hAnsi="Times New Roman" w:cs="Times New Roman"/>
        </w:rPr>
      </w:pPr>
      <w:r w:rsidRPr="004C275D">
        <w:rPr>
          <w:rFonts w:ascii="Times New Roman" w:hAnsi="Times New Roman" w:cs="Times New Roman"/>
        </w:rPr>
        <w:br w:type="page"/>
      </w:r>
    </w:p>
    <w:p w:rsidR="00A16914" w:rsidRPr="004C275D" w:rsidRDefault="00A16914" w:rsidP="00A16914">
      <w:pPr>
        <w:jc w:val="both"/>
        <w:rPr>
          <w:rFonts w:ascii="Times New Roman" w:hAnsi="Times New Roman" w:cs="Times New Roman"/>
        </w:rPr>
      </w:pPr>
      <w:r w:rsidRPr="004C275D">
        <w:rPr>
          <w:rFonts w:ascii="Times New Roman" w:hAnsi="Times New Roman" w:cs="Times New Roman"/>
        </w:rPr>
        <w:lastRenderedPageBreak/>
        <w:t xml:space="preserve">Качество презентации </w:t>
      </w:r>
    </w:p>
    <w:p w:rsidR="00A16914" w:rsidRPr="004C275D" w:rsidRDefault="00A16914" w:rsidP="00A16914">
      <w:pPr>
        <w:jc w:val="both"/>
        <w:rPr>
          <w:rFonts w:ascii="Times New Roman" w:hAnsi="Times New Roman" w:cs="Times New Roman"/>
        </w:rPr>
      </w:pPr>
      <w:r w:rsidRPr="004C275D">
        <w:rPr>
          <w:rFonts w:ascii="Times New Roman" w:hAnsi="Times New Roman" w:cs="Times New Roman"/>
        </w:rPr>
        <w:t>№ ОУ</w:t>
      </w:r>
    </w:p>
    <w:tbl>
      <w:tblPr>
        <w:tblStyle w:val="a7"/>
        <w:tblW w:w="9493" w:type="dxa"/>
        <w:tblLook w:val="04A0"/>
      </w:tblPr>
      <w:tblGrid>
        <w:gridCol w:w="7508"/>
        <w:gridCol w:w="1985"/>
      </w:tblGrid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Отметка о наличии </w:t>
            </w:r>
            <w:r w:rsidRPr="004C275D"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1.Качество доклада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1.1. Ясность, чёткость изложения основных положений доклада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1.2. Грамотность, логичность устной речи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1.3. Аргументация отбора контента (информации на постере), раздаточных материалов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1.4. Комментирование диаграмм, иллюстраций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1.5. Отсылка в докладе на текстовые элементы постера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1.6. Полнота ответов на вопросы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1.7. Готовность к дискуссии, представление собственной точки зрения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1.8. Готовность к диалогу, выработке компромиссных решений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Владение информацией (оценивается при ответах на вопросы)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2.1. Ориентируются в условиях обучения в Вузах (в том числе, статус вуза,</w:t>
            </w:r>
          </w:p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информация об его аккредитации, признание дипломов вузов в</w:t>
            </w:r>
          </w:p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учреждениях и организациях, возможность освоения второй</w:t>
            </w:r>
          </w:p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>специальности, стажировки за рубежом, внеурочной деятельности и др.)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2.2. Ориентируются в программах подготовительных курсов </w:t>
            </w:r>
          </w:p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2.3. Обосновывают в докладе критерии выбора вуза, образовательной программы, определяют их значимость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2.4.В докладе сравнивают, сопоставляют вузы и (или) образовательные программы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2.5. Определяют возможные следствия выбора Вуза и образовательной программы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14" w:rsidRPr="004C275D" w:rsidTr="00353322">
        <w:tc>
          <w:tcPr>
            <w:tcW w:w="7508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  <w:r w:rsidRPr="004C275D">
              <w:rPr>
                <w:rFonts w:ascii="Times New Roman" w:hAnsi="Times New Roman" w:cs="Times New Roman"/>
              </w:rPr>
              <w:t xml:space="preserve">Всего 13 баллов </w:t>
            </w:r>
          </w:p>
        </w:tc>
        <w:tc>
          <w:tcPr>
            <w:tcW w:w="1985" w:type="dxa"/>
          </w:tcPr>
          <w:p w:rsidR="00A16914" w:rsidRPr="004C275D" w:rsidRDefault="00A16914" w:rsidP="00A169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914" w:rsidRPr="004C275D" w:rsidRDefault="00A16914" w:rsidP="00A16914">
      <w:pPr>
        <w:jc w:val="both"/>
        <w:rPr>
          <w:rFonts w:ascii="Times New Roman" w:hAnsi="Times New Roman" w:cs="Times New Roman"/>
        </w:rPr>
      </w:pPr>
    </w:p>
    <w:p w:rsidR="00CD752D" w:rsidRPr="004C275D" w:rsidRDefault="00CD752D" w:rsidP="00A16914">
      <w:pPr>
        <w:ind w:firstLine="709"/>
        <w:jc w:val="both"/>
        <w:rPr>
          <w:rFonts w:ascii="Times New Roman" w:hAnsi="Times New Roman" w:cs="Times New Roman"/>
        </w:rPr>
      </w:pPr>
    </w:p>
    <w:sectPr w:rsidR="00CD752D" w:rsidRPr="004C275D" w:rsidSect="009410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10" w:rsidRDefault="00D27210" w:rsidP="00A16914">
      <w:r>
        <w:separator/>
      </w:r>
    </w:p>
  </w:endnote>
  <w:endnote w:type="continuationSeparator" w:id="0">
    <w:p w:rsidR="00D27210" w:rsidRDefault="00D27210" w:rsidP="00A1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10" w:rsidRDefault="00D27210" w:rsidP="00A16914">
      <w:r>
        <w:separator/>
      </w:r>
    </w:p>
  </w:footnote>
  <w:footnote w:type="continuationSeparator" w:id="0">
    <w:p w:rsidR="00D27210" w:rsidRDefault="00D27210" w:rsidP="00A16914">
      <w:r>
        <w:continuationSeparator/>
      </w:r>
    </w:p>
  </w:footnote>
  <w:footnote w:id="1">
    <w:p w:rsidR="00A16914" w:rsidRDefault="00A16914" w:rsidP="00A16914">
      <w:pPr>
        <w:pStyle w:val="a8"/>
      </w:pPr>
      <w:r>
        <w:rPr>
          <w:rStyle w:val="aa"/>
        </w:rPr>
        <w:footnoteRef/>
      </w:r>
      <w:r>
        <w:t xml:space="preserve"> Каждый показатель в т.ч.  отдельная строчка внутри показателя оцениваются в 1 балл. </w:t>
      </w:r>
    </w:p>
  </w:footnote>
  <w:footnote w:id="2">
    <w:p w:rsidR="00A16914" w:rsidRDefault="00A16914" w:rsidP="00A16914">
      <w:pPr>
        <w:pStyle w:val="a8"/>
      </w:pPr>
      <w:r>
        <w:rPr>
          <w:rStyle w:val="aa"/>
        </w:rPr>
        <w:footnoteRef/>
      </w:r>
      <w:r>
        <w:t xml:space="preserve"> Оцениваются</w:t>
      </w:r>
      <w:proofErr w:type="gramStart"/>
      <w:r>
        <w:t xml:space="preserve"> ,</w:t>
      </w:r>
      <w:proofErr w:type="gramEnd"/>
      <w:r>
        <w:t xml:space="preserve"> в т.ч. по индивидуальному вкладу : </w:t>
      </w:r>
    </w:p>
    <w:p w:rsidR="00A16914" w:rsidRDefault="00A16914" w:rsidP="00A16914">
      <w:pPr>
        <w:pStyle w:val="a8"/>
      </w:pPr>
      <w:r>
        <w:t xml:space="preserve">2 блок – контент </w:t>
      </w:r>
      <w:proofErr w:type="gramStart"/>
      <w:r>
        <w:t>-м</w:t>
      </w:r>
      <w:proofErr w:type="gramEnd"/>
      <w:r>
        <w:t>енеджеры, 3 блок – аналитики, 4 блок  дизайнеры  или менеджеры по оформлению (</w:t>
      </w:r>
      <w:proofErr w:type="spellStart"/>
      <w:r>
        <w:t>экпозиционеры</w:t>
      </w:r>
      <w:proofErr w:type="spellEnd"/>
      <w:r>
        <w:t xml:space="preserve">) </w:t>
      </w:r>
    </w:p>
  </w:footnote>
  <w:footnote w:id="3">
    <w:p w:rsidR="00A16914" w:rsidRDefault="00A16914" w:rsidP="00A16914">
      <w:pPr>
        <w:pStyle w:val="a8"/>
      </w:pPr>
      <w:r>
        <w:rPr>
          <w:rStyle w:val="aa"/>
        </w:rPr>
        <w:footnoteRef/>
      </w:r>
      <w:r>
        <w:t xml:space="preserve"> </w:t>
      </w:r>
      <w:r w:rsidRPr="00AE4821">
        <w:rPr>
          <w:rFonts w:ascii="Times New Roman" w:hAnsi="Times New Roman" w:cs="Times New Roman"/>
        </w:rPr>
        <w:t>Каждый показатель в т.ч.  отдельная строчка внутри показателя оцениваются в 1 балл.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B43"/>
    <w:multiLevelType w:val="multilevel"/>
    <w:tmpl w:val="D9867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4026C4"/>
    <w:multiLevelType w:val="hybridMultilevel"/>
    <w:tmpl w:val="F0F0B1C0"/>
    <w:lvl w:ilvl="0" w:tplc="884061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859"/>
    <w:multiLevelType w:val="hybridMultilevel"/>
    <w:tmpl w:val="E8801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17721D"/>
    <w:multiLevelType w:val="hybridMultilevel"/>
    <w:tmpl w:val="AEC0A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119EC"/>
    <w:multiLevelType w:val="multilevel"/>
    <w:tmpl w:val="36E2F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5">
    <w:nsid w:val="643D314F"/>
    <w:multiLevelType w:val="hybridMultilevel"/>
    <w:tmpl w:val="F7728EBE"/>
    <w:lvl w:ilvl="0" w:tplc="1E6455D4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6D2F6191"/>
    <w:multiLevelType w:val="multilevel"/>
    <w:tmpl w:val="FBF454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hanging="140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3732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hanging="4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hanging="4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hanging="5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>
    <w:nsid w:val="7C3010AB"/>
    <w:multiLevelType w:val="multilevel"/>
    <w:tmpl w:val="301AD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B7"/>
    <w:rsid w:val="000743BD"/>
    <w:rsid w:val="001442F5"/>
    <w:rsid w:val="001B14B7"/>
    <w:rsid w:val="002E4199"/>
    <w:rsid w:val="002E6E08"/>
    <w:rsid w:val="00372BB9"/>
    <w:rsid w:val="003F4A34"/>
    <w:rsid w:val="00460EFD"/>
    <w:rsid w:val="004C275D"/>
    <w:rsid w:val="005A5CBD"/>
    <w:rsid w:val="005B6A69"/>
    <w:rsid w:val="005E73A5"/>
    <w:rsid w:val="006E0ED2"/>
    <w:rsid w:val="007A485B"/>
    <w:rsid w:val="007B60F9"/>
    <w:rsid w:val="0080430D"/>
    <w:rsid w:val="008D3F7F"/>
    <w:rsid w:val="008F2E91"/>
    <w:rsid w:val="00900672"/>
    <w:rsid w:val="009122F8"/>
    <w:rsid w:val="0094101F"/>
    <w:rsid w:val="00A16914"/>
    <w:rsid w:val="00AE4821"/>
    <w:rsid w:val="00B23E46"/>
    <w:rsid w:val="00C300CC"/>
    <w:rsid w:val="00CD752D"/>
    <w:rsid w:val="00D1103E"/>
    <w:rsid w:val="00D27210"/>
    <w:rsid w:val="00D85352"/>
    <w:rsid w:val="00DF1020"/>
    <w:rsid w:val="00EA4A1F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52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D752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D75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0C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16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1691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691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6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3iavBXdKUSbANHSo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3iavBXdKUSbANHSo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PvNeREPnuS4vm4ta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A.Melnikova</cp:lastModifiedBy>
  <cp:revision>3</cp:revision>
  <dcterms:created xsi:type="dcterms:W3CDTF">2022-09-09T15:53:00Z</dcterms:created>
  <dcterms:modified xsi:type="dcterms:W3CDTF">2022-09-26T08:16:00Z</dcterms:modified>
</cp:coreProperties>
</file>